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737" w:rsidRPr="003B4737" w:rsidRDefault="003B4737" w:rsidP="003B4737">
      <w:pPr>
        <w:jc w:val="center"/>
        <w:rPr>
          <w:rFonts w:ascii="Times New Roman" w:eastAsia="Times New Roman" w:hAnsi="Times New Roman" w:cs="Times New Roman"/>
          <w:b/>
          <w:sz w:val="24"/>
          <w:szCs w:val="24"/>
        </w:rPr>
      </w:pPr>
      <w:bookmarkStart w:id="0" w:name="_GoBack"/>
      <w:bookmarkEnd w:id="0"/>
      <w:r w:rsidRPr="003B4737">
        <w:rPr>
          <w:rFonts w:ascii="Times New Roman" w:eastAsia="Times New Roman" w:hAnsi="Times New Roman" w:cs="Times New Roman"/>
          <w:b/>
          <w:sz w:val="24"/>
          <w:szCs w:val="24"/>
        </w:rPr>
        <w:t>IN THE COURT OF COMMON PLEAS</w:t>
      </w:r>
    </w:p>
    <w:p w:rsidR="003B4737" w:rsidRPr="003B4737" w:rsidRDefault="003B4737" w:rsidP="003B4737">
      <w:pPr>
        <w:jc w:val="center"/>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HAMILTON COUNTY, OHIO</w:t>
      </w:r>
    </w:p>
    <w:p w:rsidR="003B4737" w:rsidRPr="003B4737" w:rsidRDefault="003B4737" w:rsidP="003B4737">
      <w:pPr>
        <w:jc w:val="center"/>
        <w:rPr>
          <w:rFonts w:ascii="Times New Roman" w:eastAsia="Times New Roman" w:hAnsi="Times New Roman" w:cs="Times New Roman"/>
          <w:b/>
          <w:sz w:val="24"/>
          <w:szCs w:val="24"/>
        </w:rPr>
      </w:pPr>
    </w:p>
    <w:p w:rsidR="003B4737" w:rsidRPr="003B4737" w:rsidRDefault="003B4737" w:rsidP="003B4737">
      <w:pPr>
        <w:tabs>
          <w:tab w:val="left" w:pos="748"/>
          <w:tab w:val="left" w:pos="4675"/>
        </w:tabs>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STATE OF OHIO,</w:t>
      </w:r>
      <w:r w:rsidRPr="003B4737">
        <w:rPr>
          <w:rFonts w:ascii="Times New Roman" w:eastAsia="Times New Roman" w:hAnsi="Times New Roman" w:cs="Times New Roman"/>
          <w:b/>
          <w:sz w:val="24"/>
          <w:szCs w:val="24"/>
        </w:rPr>
        <w:tab/>
        <w:t>:</w:t>
      </w:r>
    </w:p>
    <w:p w:rsidR="003B4737" w:rsidRPr="003B4737" w:rsidRDefault="003B4737" w:rsidP="003B4737">
      <w:pPr>
        <w:tabs>
          <w:tab w:val="left" w:pos="748"/>
          <w:tab w:val="left" w:pos="4675"/>
        </w:tabs>
        <w:rPr>
          <w:rFonts w:ascii="Times New Roman" w:eastAsia="Times New Roman" w:hAnsi="Times New Roman" w:cs="Times New Roman"/>
          <w:b/>
          <w:sz w:val="24"/>
          <w:szCs w:val="24"/>
        </w:rPr>
      </w:pPr>
    </w:p>
    <w:p w:rsidR="003B4737" w:rsidRPr="003B4737" w:rsidRDefault="003B4737" w:rsidP="003B4737">
      <w:pPr>
        <w:tabs>
          <w:tab w:val="left" w:pos="540"/>
          <w:tab w:val="left" w:pos="4675"/>
        </w:tabs>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ab/>
        <w:t>Plaintiff-Respondent,</w:t>
      </w:r>
      <w:r w:rsidRPr="003B4737">
        <w:rPr>
          <w:rFonts w:ascii="Times New Roman" w:eastAsia="Times New Roman" w:hAnsi="Times New Roman" w:cs="Times New Roman"/>
          <w:b/>
          <w:sz w:val="24"/>
          <w:szCs w:val="24"/>
        </w:rPr>
        <w:tab/>
        <w:t xml:space="preserve">: </w:t>
      </w:r>
      <w:r w:rsidRPr="003B4737">
        <w:rPr>
          <w:rFonts w:ascii="Times New Roman" w:eastAsia="Times New Roman" w:hAnsi="Times New Roman" w:cs="Times New Roman"/>
          <w:b/>
          <w:sz w:val="24"/>
          <w:szCs w:val="24"/>
        </w:rPr>
        <w:tab/>
        <w:t>Case No. B 926287</w:t>
      </w:r>
    </w:p>
    <w:p w:rsidR="003B4737" w:rsidRPr="003B4737" w:rsidRDefault="003B4737" w:rsidP="003B4737">
      <w:pPr>
        <w:tabs>
          <w:tab w:val="left" w:pos="748"/>
          <w:tab w:val="left" w:pos="4675"/>
        </w:tabs>
        <w:rPr>
          <w:rFonts w:ascii="Times New Roman" w:eastAsia="Times New Roman" w:hAnsi="Times New Roman" w:cs="Times New Roman"/>
          <w:b/>
          <w:sz w:val="24"/>
          <w:szCs w:val="24"/>
        </w:rPr>
      </w:pPr>
    </w:p>
    <w:p w:rsidR="003B4737" w:rsidRPr="003B4737" w:rsidRDefault="003B4737" w:rsidP="003B4737">
      <w:pPr>
        <w:tabs>
          <w:tab w:val="left" w:pos="748"/>
          <w:tab w:val="left" w:pos="4675"/>
        </w:tabs>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-vs-</w:t>
      </w:r>
      <w:r w:rsidRPr="003B4737">
        <w:rPr>
          <w:rFonts w:ascii="Times New Roman" w:eastAsia="Times New Roman" w:hAnsi="Times New Roman" w:cs="Times New Roman"/>
          <w:b/>
          <w:sz w:val="24"/>
          <w:szCs w:val="24"/>
        </w:rPr>
        <w:tab/>
      </w:r>
      <w:r w:rsidRPr="003B4737">
        <w:rPr>
          <w:rFonts w:ascii="Times New Roman" w:eastAsia="Times New Roman" w:hAnsi="Times New Roman" w:cs="Times New Roman"/>
          <w:b/>
          <w:sz w:val="24"/>
          <w:szCs w:val="24"/>
        </w:rPr>
        <w:tab/>
        <w:t>:</w:t>
      </w:r>
      <w:r w:rsidRPr="003B4737">
        <w:rPr>
          <w:rFonts w:ascii="Times New Roman" w:eastAsia="Times New Roman" w:hAnsi="Times New Roman" w:cs="Times New Roman"/>
          <w:b/>
          <w:sz w:val="24"/>
          <w:szCs w:val="24"/>
        </w:rPr>
        <w:tab/>
        <w:t>Judge Patrick Dinkelacker</w:t>
      </w:r>
    </w:p>
    <w:p w:rsidR="003B4737" w:rsidRPr="003B4737" w:rsidRDefault="003B4737" w:rsidP="003B4737">
      <w:pPr>
        <w:tabs>
          <w:tab w:val="left" w:pos="748"/>
          <w:tab w:val="left" w:pos="4675"/>
        </w:tabs>
        <w:rPr>
          <w:rFonts w:ascii="Times New Roman" w:eastAsia="Times New Roman" w:hAnsi="Times New Roman" w:cs="Times New Roman"/>
          <w:b/>
          <w:sz w:val="24"/>
          <w:szCs w:val="24"/>
        </w:rPr>
      </w:pPr>
    </w:p>
    <w:p w:rsidR="003B4737" w:rsidRPr="003B4737" w:rsidRDefault="003B4737" w:rsidP="003B4737">
      <w:pPr>
        <w:tabs>
          <w:tab w:val="left" w:pos="748"/>
          <w:tab w:val="left" w:pos="4675"/>
        </w:tabs>
        <w:rPr>
          <w:rFonts w:ascii="Times New Roman" w:eastAsia="Times New Roman" w:hAnsi="Times New Roman" w:cs="Times New Roman"/>
          <w:sz w:val="24"/>
          <w:szCs w:val="24"/>
        </w:rPr>
      </w:pPr>
      <w:r w:rsidRPr="003B4737">
        <w:rPr>
          <w:rFonts w:ascii="Times New Roman" w:eastAsia="Times New Roman" w:hAnsi="Times New Roman" w:cs="Times New Roman"/>
          <w:b/>
          <w:sz w:val="24"/>
          <w:szCs w:val="24"/>
        </w:rPr>
        <w:t>JEFFREY WOGENSTAHL,</w:t>
      </w:r>
      <w:r w:rsidRPr="003B4737">
        <w:rPr>
          <w:rFonts w:ascii="Times New Roman" w:eastAsia="Times New Roman" w:hAnsi="Times New Roman" w:cs="Times New Roman"/>
          <w:b/>
          <w:sz w:val="24"/>
          <w:szCs w:val="24"/>
        </w:rPr>
        <w:tab/>
        <w:t>:</w:t>
      </w:r>
      <w:r w:rsidRPr="003B4737">
        <w:rPr>
          <w:rFonts w:ascii="Times New Roman" w:eastAsia="Times New Roman" w:hAnsi="Times New Roman" w:cs="Times New Roman"/>
          <w:b/>
          <w:sz w:val="24"/>
          <w:szCs w:val="24"/>
        </w:rPr>
        <w:tab/>
        <w:t>Death Penalty Case</w:t>
      </w:r>
    </w:p>
    <w:p w:rsidR="003B4737" w:rsidRPr="003B4737" w:rsidRDefault="003B4737" w:rsidP="003B4737">
      <w:pPr>
        <w:tabs>
          <w:tab w:val="left" w:pos="540"/>
          <w:tab w:val="left" w:pos="4675"/>
        </w:tabs>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ab/>
      </w:r>
    </w:p>
    <w:p w:rsidR="003B4737" w:rsidRDefault="003B4737" w:rsidP="003B4737">
      <w:pPr>
        <w:tabs>
          <w:tab w:val="left" w:pos="748"/>
          <w:tab w:val="left" w:pos="4675"/>
        </w:tabs>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ab/>
        <w:t>Defendant-Petitioner.</w:t>
      </w:r>
      <w:r w:rsidRPr="003B4737">
        <w:rPr>
          <w:rFonts w:ascii="Times New Roman" w:eastAsia="Times New Roman" w:hAnsi="Times New Roman" w:cs="Times New Roman"/>
          <w:b/>
          <w:sz w:val="24"/>
          <w:szCs w:val="24"/>
        </w:rPr>
        <w:tab/>
        <w:t>:</w:t>
      </w:r>
      <w:r w:rsidRPr="003B4737">
        <w:rPr>
          <w:rFonts w:ascii="Times New Roman" w:eastAsia="Times New Roman" w:hAnsi="Times New Roman" w:cs="Times New Roman"/>
          <w:b/>
          <w:sz w:val="24"/>
          <w:szCs w:val="24"/>
        </w:rPr>
        <w:tab/>
      </w:r>
    </w:p>
    <w:p w:rsidR="00B81695" w:rsidRPr="003B4737" w:rsidRDefault="00B81695" w:rsidP="003B4737">
      <w:pPr>
        <w:tabs>
          <w:tab w:val="left" w:pos="748"/>
          <w:tab w:val="left" w:pos="4675"/>
        </w:tabs>
        <w:rPr>
          <w:rFonts w:ascii="Times New Roman" w:eastAsia="Times New Roman" w:hAnsi="Times New Roman" w:cs="Times New Roman"/>
          <w:b/>
          <w:sz w:val="24"/>
          <w:szCs w:val="24"/>
        </w:rPr>
      </w:pPr>
    </w:p>
    <w:p w:rsidR="003B4737" w:rsidRPr="003B4737" w:rsidRDefault="003B4737" w:rsidP="003B4737">
      <w:pPr>
        <w:tabs>
          <w:tab w:val="left" w:pos="748"/>
          <w:tab w:val="left" w:pos="4675"/>
        </w:tabs>
        <w:rPr>
          <w:rFonts w:ascii="Times New Roman" w:eastAsia="Times New Roman" w:hAnsi="Times New Roman" w:cs="Times New Roman"/>
          <w:sz w:val="24"/>
          <w:szCs w:val="24"/>
          <w:u w:val="thick"/>
        </w:rPr>
      </w:pPr>
      <w:bookmarkStart w:id="1" w:name="OLE_LINK1"/>
      <w:bookmarkStart w:id="2" w:name="OLE_LINK2"/>
      <w:r w:rsidRPr="003B4737">
        <w:rPr>
          <w:rFonts w:ascii="Times New Roman" w:eastAsia="Times New Roman" w:hAnsi="Times New Roman" w:cs="Times New Roman"/>
          <w:b/>
          <w:sz w:val="24"/>
          <w:szCs w:val="24"/>
          <w:u w:val="thick"/>
        </w:rPr>
        <w:t>______________________________________________________________________________</w:t>
      </w:r>
    </w:p>
    <w:bookmarkEnd w:id="1"/>
    <w:bookmarkEnd w:id="2"/>
    <w:p w:rsidR="003B4737" w:rsidRPr="003B4737" w:rsidRDefault="003B4737" w:rsidP="003B4737">
      <w:pPr>
        <w:tabs>
          <w:tab w:val="left" w:pos="748"/>
          <w:tab w:val="left" w:pos="4675"/>
        </w:tabs>
        <w:rPr>
          <w:rFonts w:ascii="Times New Roman" w:eastAsia="Times New Roman" w:hAnsi="Times New Roman" w:cs="Times New Roman"/>
          <w:sz w:val="24"/>
          <w:szCs w:val="24"/>
        </w:rPr>
      </w:pPr>
    </w:p>
    <w:p w:rsidR="003B4737" w:rsidRPr="003B4737" w:rsidRDefault="00B81695" w:rsidP="003B4737">
      <w:pPr>
        <w:tabs>
          <w:tab w:val="left" w:pos="748"/>
          <w:tab w:val="left" w:pos="4675"/>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PETITIONER WOGENSTAHL’S </w:t>
      </w:r>
      <w:r w:rsidR="003B4737" w:rsidRPr="003B4737">
        <w:rPr>
          <w:rFonts w:ascii="Times New Roman" w:eastAsia="Times New Roman" w:hAnsi="Times New Roman" w:cs="Times New Roman"/>
          <w:b/>
          <w:sz w:val="24"/>
          <w:szCs w:val="24"/>
        </w:rPr>
        <w:t>AMENDMENT</w:t>
      </w:r>
    </w:p>
    <w:p w:rsidR="003B4737" w:rsidRPr="003B4737" w:rsidRDefault="003B4737" w:rsidP="003B4737">
      <w:pPr>
        <w:tabs>
          <w:tab w:val="left" w:pos="748"/>
          <w:tab w:val="left" w:pos="4675"/>
        </w:tabs>
        <w:jc w:val="center"/>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TO HIS SUCCESSIVE POST-CONVICTION PETITION</w:t>
      </w:r>
    </w:p>
    <w:p w:rsidR="003B4737" w:rsidRPr="003B4737" w:rsidRDefault="003B4737" w:rsidP="003B4737">
      <w:pPr>
        <w:tabs>
          <w:tab w:val="left" w:pos="748"/>
          <w:tab w:val="left" w:pos="4675"/>
        </w:tabs>
        <w:rPr>
          <w:rFonts w:ascii="Times New Roman" w:eastAsia="Times New Roman" w:hAnsi="Times New Roman" w:cs="Times New Roman"/>
          <w:sz w:val="24"/>
          <w:szCs w:val="24"/>
          <w:u w:val="thick"/>
        </w:rPr>
      </w:pPr>
      <w:r w:rsidRPr="003B4737">
        <w:rPr>
          <w:rFonts w:ascii="Times New Roman" w:eastAsia="Times New Roman" w:hAnsi="Times New Roman" w:cs="Times New Roman"/>
          <w:sz w:val="24"/>
          <w:szCs w:val="24"/>
          <w:u w:val="thick"/>
        </w:rPr>
        <w:t>______________________________________________________________________________</w:t>
      </w:r>
    </w:p>
    <w:p w:rsidR="003B4737" w:rsidRPr="003B4737" w:rsidRDefault="003B4737" w:rsidP="003B4737">
      <w:pPr>
        <w:tabs>
          <w:tab w:val="left" w:pos="748"/>
          <w:tab w:val="left" w:pos="4675"/>
        </w:tabs>
        <w:rPr>
          <w:rFonts w:ascii="Times New Roman" w:eastAsia="Times New Roman" w:hAnsi="Times New Roman" w:cs="Times New Roman"/>
          <w:sz w:val="24"/>
          <w:szCs w:val="24"/>
          <w:u w:val="thick"/>
        </w:rPr>
      </w:pPr>
    </w:p>
    <w:p w:rsidR="00B81695" w:rsidRPr="00B81695" w:rsidRDefault="003B4737" w:rsidP="00B1079A">
      <w:pPr>
        <w:spacing w:line="480" w:lineRule="auto"/>
        <w:ind w:firstLine="720"/>
        <w:jc w:val="both"/>
        <w:rPr>
          <w:rFonts w:ascii="Times New Roman" w:hAnsi="Times New Roman" w:cs="Times New Roman"/>
          <w:sz w:val="24"/>
          <w:szCs w:val="24"/>
        </w:rPr>
      </w:pPr>
      <w:r w:rsidRPr="003B4737">
        <w:rPr>
          <w:rFonts w:ascii="Times New Roman" w:eastAsia="Times New Roman" w:hAnsi="Times New Roman" w:cs="Times New Roman"/>
          <w:sz w:val="24"/>
          <w:szCs w:val="24"/>
        </w:rPr>
        <w:t xml:space="preserve">Now comes Defendant, </w:t>
      </w:r>
      <w:bookmarkStart w:id="3" w:name="OLE_LINK3"/>
      <w:r w:rsidRPr="003B4737">
        <w:rPr>
          <w:rFonts w:ascii="Times New Roman" w:eastAsia="Times New Roman" w:hAnsi="Times New Roman" w:cs="Times New Roman"/>
          <w:sz w:val="24"/>
          <w:szCs w:val="24"/>
        </w:rPr>
        <w:t xml:space="preserve">Jeffrey Wogenstahl, by and through counsel, and hereby </w:t>
      </w:r>
      <w:bookmarkEnd w:id="3"/>
      <w:r w:rsidR="00B81695" w:rsidRPr="00B81695">
        <w:rPr>
          <w:rFonts w:ascii="Times New Roman" w:hAnsi="Times New Roman" w:cs="Times New Roman"/>
          <w:sz w:val="24"/>
          <w:szCs w:val="24"/>
        </w:rPr>
        <w:t xml:space="preserve">files an </w:t>
      </w:r>
      <w:r w:rsidR="00724BED">
        <w:rPr>
          <w:rFonts w:ascii="Times New Roman" w:hAnsi="Times New Roman" w:cs="Times New Roman"/>
          <w:sz w:val="24"/>
          <w:szCs w:val="24"/>
        </w:rPr>
        <w:t xml:space="preserve">Actual Innocence </w:t>
      </w:r>
      <w:r w:rsidR="00FB4E4C">
        <w:rPr>
          <w:rFonts w:ascii="Times New Roman" w:hAnsi="Times New Roman" w:cs="Times New Roman"/>
          <w:sz w:val="24"/>
          <w:szCs w:val="24"/>
        </w:rPr>
        <w:t>A</w:t>
      </w:r>
      <w:r w:rsidR="00B81695" w:rsidRPr="00B81695">
        <w:rPr>
          <w:rFonts w:ascii="Times New Roman" w:hAnsi="Times New Roman" w:cs="Times New Roman"/>
          <w:sz w:val="24"/>
          <w:szCs w:val="24"/>
        </w:rPr>
        <w:t xml:space="preserve">mendment to his </w:t>
      </w:r>
      <w:r w:rsidR="00B81695">
        <w:rPr>
          <w:rFonts w:ascii="Times New Roman" w:hAnsi="Times New Roman" w:cs="Times New Roman"/>
          <w:sz w:val="24"/>
          <w:szCs w:val="24"/>
        </w:rPr>
        <w:t xml:space="preserve">Successive </w:t>
      </w:r>
      <w:r w:rsidR="00B81695" w:rsidRPr="00B81695">
        <w:rPr>
          <w:rFonts w:ascii="Times New Roman" w:hAnsi="Times New Roman" w:cs="Times New Roman"/>
          <w:sz w:val="24"/>
          <w:szCs w:val="24"/>
        </w:rPr>
        <w:t xml:space="preserve">Post-Conviction </w:t>
      </w:r>
      <w:r w:rsidR="00B81695">
        <w:rPr>
          <w:rFonts w:ascii="Times New Roman" w:hAnsi="Times New Roman" w:cs="Times New Roman"/>
          <w:sz w:val="24"/>
          <w:szCs w:val="24"/>
        </w:rPr>
        <w:t>Petition. The Pe</w:t>
      </w:r>
      <w:r w:rsidR="00B81695" w:rsidRPr="00B81695">
        <w:rPr>
          <w:rFonts w:ascii="Times New Roman" w:hAnsi="Times New Roman" w:cs="Times New Roman"/>
          <w:sz w:val="24"/>
          <w:szCs w:val="24"/>
        </w:rPr>
        <w:t xml:space="preserve">tition is amended as follows: </w:t>
      </w:r>
      <w:r w:rsidR="00B81695">
        <w:rPr>
          <w:rFonts w:ascii="Times New Roman" w:hAnsi="Times New Roman" w:cs="Times New Roman"/>
          <w:sz w:val="24"/>
          <w:szCs w:val="24"/>
        </w:rPr>
        <w:t>Attached to this amendment,</w:t>
      </w:r>
      <w:r w:rsidR="00B81695" w:rsidRPr="00B81695">
        <w:rPr>
          <w:rFonts w:ascii="Times New Roman" w:hAnsi="Times New Roman" w:cs="Times New Roman"/>
          <w:sz w:val="24"/>
          <w:szCs w:val="24"/>
        </w:rPr>
        <w:t xml:space="preserve"> and made a part of Petitioner’s </w:t>
      </w:r>
      <w:r w:rsidR="00B81695">
        <w:rPr>
          <w:rFonts w:ascii="Times New Roman" w:hAnsi="Times New Roman" w:cs="Times New Roman"/>
          <w:sz w:val="24"/>
          <w:szCs w:val="24"/>
        </w:rPr>
        <w:t xml:space="preserve">Successive </w:t>
      </w:r>
      <w:r w:rsidR="00B81695" w:rsidRPr="00B81695">
        <w:rPr>
          <w:rFonts w:ascii="Times New Roman" w:hAnsi="Times New Roman" w:cs="Times New Roman"/>
          <w:sz w:val="24"/>
          <w:szCs w:val="24"/>
        </w:rPr>
        <w:t xml:space="preserve">Post-Conviction </w:t>
      </w:r>
      <w:r w:rsidR="00B81695">
        <w:rPr>
          <w:rFonts w:ascii="Times New Roman" w:hAnsi="Times New Roman" w:cs="Times New Roman"/>
          <w:sz w:val="24"/>
          <w:szCs w:val="24"/>
        </w:rPr>
        <w:t>Petition, is</w:t>
      </w:r>
      <w:r w:rsidR="00B81695" w:rsidRPr="00B81695">
        <w:rPr>
          <w:rFonts w:ascii="Times New Roman" w:hAnsi="Times New Roman" w:cs="Times New Roman"/>
          <w:sz w:val="24"/>
          <w:szCs w:val="24"/>
        </w:rPr>
        <w:t xml:space="preserve"> Petitioner’s </w:t>
      </w:r>
      <w:r w:rsidR="00B81695">
        <w:rPr>
          <w:rFonts w:ascii="Times New Roman" w:hAnsi="Times New Roman" w:cs="Times New Roman"/>
          <w:sz w:val="24"/>
          <w:szCs w:val="24"/>
        </w:rPr>
        <w:t xml:space="preserve">Fifty-Eighth </w:t>
      </w:r>
      <w:r w:rsidR="00B81695" w:rsidRPr="00B81695">
        <w:rPr>
          <w:rFonts w:ascii="Times New Roman" w:hAnsi="Times New Roman" w:cs="Times New Roman"/>
          <w:sz w:val="24"/>
          <w:szCs w:val="24"/>
        </w:rPr>
        <w:t>Ground for Relief.</w:t>
      </w:r>
    </w:p>
    <w:p w:rsidR="003B4737" w:rsidRPr="003B4737" w:rsidRDefault="003B4737" w:rsidP="00B1079A">
      <w:pPr>
        <w:spacing w:line="480" w:lineRule="auto"/>
        <w:ind w:left="4680"/>
        <w:jc w:val="both"/>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Respectfully submitted,</w:t>
      </w: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OFFICE OF THE OHIO PUBLIC DEFENDER</w:t>
      </w:r>
    </w:p>
    <w:p w:rsidR="003B4737" w:rsidRPr="003B4737" w:rsidRDefault="003B4737" w:rsidP="00B1079A">
      <w:pPr>
        <w:ind w:left="4680"/>
        <w:rPr>
          <w:rFonts w:ascii="Times New Roman" w:eastAsia="Times New Roman" w:hAnsi="Times New Roman" w:cs="Times New Roman"/>
          <w:sz w:val="24"/>
          <w:szCs w:val="24"/>
        </w:rPr>
      </w:pPr>
    </w:p>
    <w:p w:rsidR="00D47CDB" w:rsidRDefault="00D47CDB" w:rsidP="00B1079A">
      <w:pPr>
        <w:ind w:left="4680"/>
        <w:rPr>
          <w:rFonts w:ascii="Times New Roman" w:eastAsia="Times New Roman" w:hAnsi="Times New Roman" w:cs="Times New Roman"/>
          <w:sz w:val="24"/>
          <w:szCs w:val="24"/>
          <w:u w:val="single"/>
        </w:rPr>
      </w:pP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u w:val="single"/>
        </w:rPr>
        <w:tab/>
      </w:r>
      <w:r w:rsidRPr="003B4737">
        <w:rPr>
          <w:rFonts w:ascii="Times New Roman" w:eastAsia="Times New Roman" w:hAnsi="Times New Roman" w:cs="Times New Roman"/>
          <w:sz w:val="24"/>
          <w:szCs w:val="24"/>
          <w:u w:val="single"/>
        </w:rPr>
        <w:tab/>
      </w:r>
      <w:r w:rsidRPr="003B4737">
        <w:rPr>
          <w:rFonts w:ascii="Times New Roman" w:eastAsia="Times New Roman" w:hAnsi="Times New Roman" w:cs="Times New Roman"/>
          <w:sz w:val="24"/>
          <w:szCs w:val="24"/>
          <w:u w:val="single"/>
        </w:rPr>
        <w:tab/>
      </w:r>
      <w:r w:rsidRPr="003B4737">
        <w:rPr>
          <w:rFonts w:ascii="Times New Roman" w:eastAsia="Times New Roman" w:hAnsi="Times New Roman" w:cs="Times New Roman"/>
          <w:sz w:val="24"/>
          <w:szCs w:val="24"/>
          <w:u w:val="single"/>
        </w:rPr>
        <w:tab/>
      </w:r>
      <w:r w:rsidRPr="003B4737">
        <w:rPr>
          <w:rFonts w:ascii="Times New Roman" w:eastAsia="Times New Roman" w:hAnsi="Times New Roman" w:cs="Times New Roman"/>
          <w:sz w:val="24"/>
          <w:szCs w:val="24"/>
          <w:u w:val="single"/>
        </w:rPr>
        <w:tab/>
      </w: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 xml:space="preserve">Kimberly S. Rigby </w:t>
      </w:r>
      <w:r w:rsidRPr="003B4737">
        <w:rPr>
          <w:rFonts w:ascii="Times New Roman" w:eastAsia="Times New Roman" w:hAnsi="Times New Roman" w:cs="Times New Roman"/>
          <w:sz w:val="24"/>
          <w:szCs w:val="20"/>
        </w:rPr>
        <w:t xml:space="preserve">– </w:t>
      </w:r>
      <w:r w:rsidRPr="003B4737">
        <w:rPr>
          <w:rFonts w:ascii="Times New Roman" w:eastAsia="Times New Roman" w:hAnsi="Times New Roman" w:cs="Times New Roman"/>
          <w:sz w:val="24"/>
          <w:szCs w:val="24"/>
        </w:rPr>
        <w:t>0078245</w:t>
      </w: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Supervising Attorney, Death Penalty Dept.</w:t>
      </w:r>
    </w:p>
    <w:p w:rsidR="003B4737" w:rsidRPr="003B4737" w:rsidRDefault="003B4737" w:rsidP="00B1079A">
      <w:pPr>
        <w:ind w:left="4680"/>
        <w:rPr>
          <w:rFonts w:ascii="Times New Roman" w:eastAsia="Times New Roman" w:hAnsi="Times New Roman" w:cs="Times New Roman"/>
          <w:i/>
          <w:sz w:val="24"/>
          <w:szCs w:val="24"/>
        </w:rPr>
      </w:pPr>
      <w:r w:rsidRPr="003B4737">
        <w:rPr>
          <w:rFonts w:ascii="Times New Roman" w:eastAsia="Times New Roman" w:hAnsi="Times New Roman" w:cs="Times New Roman"/>
          <w:i/>
          <w:sz w:val="24"/>
          <w:szCs w:val="24"/>
        </w:rPr>
        <w:t>Kimberly.Rigby@opd.ohoi.gov</w:t>
      </w:r>
    </w:p>
    <w:p w:rsidR="003B4737" w:rsidRDefault="003B4737" w:rsidP="00B1079A">
      <w:pPr>
        <w:ind w:left="4680"/>
        <w:rPr>
          <w:rFonts w:ascii="Times New Roman" w:eastAsia="Times New Roman" w:hAnsi="Times New Roman" w:cs="Times New Roman"/>
          <w:b/>
          <w:sz w:val="24"/>
          <w:szCs w:val="24"/>
        </w:rPr>
      </w:pPr>
      <w:r w:rsidRPr="003B4737">
        <w:rPr>
          <w:rFonts w:ascii="Times New Roman" w:eastAsia="Times New Roman" w:hAnsi="Times New Roman" w:cs="Times New Roman"/>
          <w:b/>
          <w:sz w:val="24"/>
          <w:szCs w:val="24"/>
        </w:rPr>
        <w:t>Counsel of Record</w:t>
      </w:r>
    </w:p>
    <w:p w:rsidR="00B81695" w:rsidRPr="003B4737" w:rsidRDefault="00B81695" w:rsidP="00B1079A">
      <w:pPr>
        <w:ind w:left="4680"/>
        <w:rPr>
          <w:rFonts w:ascii="Times New Roman" w:eastAsia="Times New Roman" w:hAnsi="Times New Roman" w:cs="Times New Roman"/>
          <w:b/>
          <w:sz w:val="24"/>
          <w:szCs w:val="24"/>
        </w:rPr>
      </w:pPr>
    </w:p>
    <w:p w:rsidR="003B4737" w:rsidRPr="003B4737" w:rsidRDefault="003B4737" w:rsidP="00D47CDB">
      <w:pPr>
        <w:ind w:left="3960" w:firstLine="720"/>
        <w:rPr>
          <w:rFonts w:ascii="Times New Roman" w:eastAsia="Times New Roman" w:hAnsi="Times New Roman" w:cs="Times New Roman"/>
          <w:sz w:val="24"/>
          <w:szCs w:val="20"/>
        </w:rPr>
      </w:pPr>
      <w:r w:rsidRPr="003B4737">
        <w:rPr>
          <w:rFonts w:ascii="Times New Roman" w:eastAsia="Times New Roman" w:hAnsi="Times New Roman" w:cs="Times New Roman"/>
          <w:sz w:val="24"/>
          <w:szCs w:val="20"/>
        </w:rPr>
        <w:t>Jessica Houston – 0096485</w:t>
      </w:r>
    </w:p>
    <w:p w:rsidR="003B4737" w:rsidRPr="003B4737" w:rsidRDefault="003B4737" w:rsidP="00B1079A">
      <w:pPr>
        <w:ind w:left="4680"/>
        <w:rPr>
          <w:rFonts w:ascii="Times New Roman" w:eastAsia="Times New Roman" w:hAnsi="Times New Roman" w:cs="Times New Roman"/>
          <w:sz w:val="24"/>
          <w:szCs w:val="20"/>
        </w:rPr>
      </w:pPr>
      <w:r w:rsidRPr="003B4737">
        <w:rPr>
          <w:rFonts w:ascii="Times New Roman" w:eastAsia="Times New Roman" w:hAnsi="Times New Roman" w:cs="Times New Roman"/>
          <w:sz w:val="24"/>
          <w:szCs w:val="24"/>
        </w:rPr>
        <w:t>Assistant State Public Defender</w:t>
      </w:r>
    </w:p>
    <w:p w:rsidR="00B1079A" w:rsidRDefault="00B1079A" w:rsidP="00B1079A">
      <w:pPr>
        <w:ind w:left="4680"/>
        <w:rPr>
          <w:rFonts w:ascii="Times New Roman" w:eastAsiaTheme="majorEastAsia" w:hAnsi="Times New Roman" w:cs="Times New Roman"/>
          <w:i/>
          <w:sz w:val="24"/>
          <w:szCs w:val="20"/>
        </w:rPr>
      </w:pPr>
      <w:r w:rsidRPr="00B1079A">
        <w:rPr>
          <w:rFonts w:ascii="Times New Roman" w:eastAsiaTheme="majorEastAsia" w:hAnsi="Times New Roman" w:cs="Times New Roman"/>
          <w:i/>
          <w:sz w:val="24"/>
          <w:szCs w:val="20"/>
        </w:rPr>
        <w:t>Jessica.Houston@opd.ohio.gov</w:t>
      </w:r>
    </w:p>
    <w:p w:rsidR="00D47CDB" w:rsidRDefault="003B4737" w:rsidP="00D47CDB">
      <w:pPr>
        <w:ind w:left="4680"/>
        <w:rPr>
          <w:rFonts w:ascii="Times New Roman" w:eastAsia="Times New Roman" w:hAnsi="Times New Roman" w:cs="Times New Roman"/>
          <w:sz w:val="24"/>
          <w:szCs w:val="24"/>
        </w:rPr>
      </w:pPr>
      <w:r w:rsidRPr="003B4737">
        <w:rPr>
          <w:rFonts w:ascii="Times New Roman" w:eastAsia="Times New Roman" w:hAnsi="Times New Roman" w:cs="Times New Roman"/>
          <w:b/>
          <w:sz w:val="24"/>
          <w:szCs w:val="24"/>
        </w:rPr>
        <w:t>Co-Counsel</w:t>
      </w:r>
    </w:p>
    <w:p w:rsidR="00D47CDB" w:rsidRDefault="00D47CDB" w:rsidP="00D47CDB">
      <w:pPr>
        <w:ind w:left="4680"/>
        <w:rPr>
          <w:rFonts w:ascii="Times New Roman" w:eastAsia="Times New Roman" w:hAnsi="Times New Roman" w:cs="Times New Roman"/>
          <w:sz w:val="24"/>
          <w:szCs w:val="24"/>
        </w:rPr>
      </w:pPr>
    </w:p>
    <w:p w:rsidR="003B4737" w:rsidRPr="003B4737" w:rsidRDefault="00D47CDB" w:rsidP="00D47CDB">
      <w:pPr>
        <w:ind w:left="468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3B4737" w:rsidRPr="003B4737">
        <w:rPr>
          <w:rFonts w:ascii="Times New Roman" w:eastAsia="Times New Roman" w:hAnsi="Times New Roman" w:cs="Times New Roman"/>
          <w:sz w:val="24"/>
          <w:szCs w:val="24"/>
        </w:rPr>
        <w:t>50 East Broad St., Suite 1400</w:t>
      </w: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Columbus, Ohio 43215</w:t>
      </w:r>
    </w:p>
    <w:p w:rsidR="00D47CDB" w:rsidRDefault="00D47CDB" w:rsidP="00B1079A">
      <w:pPr>
        <w:ind w:left="4680"/>
        <w:rPr>
          <w:rFonts w:ascii="Times New Roman" w:eastAsia="Times New Roman" w:hAnsi="Times New Roman" w:cs="Times New Roman"/>
          <w:sz w:val="24"/>
          <w:szCs w:val="24"/>
        </w:rPr>
      </w:pP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lastRenderedPageBreak/>
        <w:t>614-466-5394 (Phone)</w:t>
      </w: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614-644-0708 (Fax)</w:t>
      </w:r>
    </w:p>
    <w:p w:rsidR="003B4737" w:rsidRPr="003B4737" w:rsidRDefault="003B4737" w:rsidP="00B1079A">
      <w:pPr>
        <w:ind w:left="4680"/>
        <w:rPr>
          <w:rFonts w:ascii="Times New Roman" w:eastAsia="Times New Roman" w:hAnsi="Times New Roman" w:cs="Times New Roman"/>
          <w:sz w:val="24"/>
          <w:szCs w:val="24"/>
        </w:rPr>
      </w:pPr>
    </w:p>
    <w:p w:rsidR="003B4737" w:rsidRPr="003B4737" w:rsidRDefault="003B4737" w:rsidP="00B1079A">
      <w:pPr>
        <w:ind w:left="4680"/>
        <w:rPr>
          <w:rFonts w:ascii="Times New Roman" w:eastAsia="Times New Roman" w:hAnsi="Times New Roman" w:cs="Times New Roman"/>
          <w:sz w:val="24"/>
          <w:szCs w:val="24"/>
        </w:rPr>
      </w:pPr>
      <w:r w:rsidRPr="003B4737">
        <w:rPr>
          <w:rFonts w:ascii="Times New Roman" w:eastAsia="Times New Roman" w:hAnsi="Times New Roman" w:cs="Times New Roman"/>
          <w:sz w:val="24"/>
          <w:szCs w:val="24"/>
        </w:rPr>
        <w:t>COUNSEL FOR JEFFREY WOGENSTAHL</w:t>
      </w:r>
    </w:p>
    <w:p w:rsidR="00B81695" w:rsidRPr="00B81695" w:rsidRDefault="00B81695" w:rsidP="00B1079A">
      <w:pPr>
        <w:spacing w:before="240" w:line="480" w:lineRule="auto"/>
        <w:jc w:val="center"/>
        <w:rPr>
          <w:rFonts w:ascii="Times New Roman" w:hAnsi="Times New Roman" w:cs="Times New Roman"/>
          <w:b/>
          <w:sz w:val="24"/>
          <w:szCs w:val="24"/>
        </w:rPr>
      </w:pPr>
      <w:r w:rsidRPr="00B81695">
        <w:rPr>
          <w:rFonts w:ascii="Times New Roman" w:hAnsi="Times New Roman" w:cs="Times New Roman"/>
          <w:b/>
          <w:sz w:val="24"/>
          <w:szCs w:val="24"/>
        </w:rPr>
        <w:t>CERTIFICATE OF SERVICE</w:t>
      </w:r>
    </w:p>
    <w:p w:rsidR="00B81695" w:rsidRPr="00B81695" w:rsidRDefault="00B81695" w:rsidP="00B81695">
      <w:pPr>
        <w:spacing w:line="480" w:lineRule="auto"/>
        <w:ind w:firstLine="720"/>
        <w:jc w:val="both"/>
        <w:rPr>
          <w:rFonts w:ascii="Times New Roman" w:hAnsi="Times New Roman" w:cs="Times New Roman"/>
          <w:sz w:val="24"/>
          <w:szCs w:val="24"/>
        </w:rPr>
      </w:pPr>
      <w:r w:rsidRPr="00B81695">
        <w:rPr>
          <w:rFonts w:ascii="Times New Roman" w:hAnsi="Times New Roman" w:cs="Times New Roman"/>
          <w:sz w:val="24"/>
          <w:szCs w:val="24"/>
        </w:rPr>
        <w:t xml:space="preserve">I hereby certify that on this </w:t>
      </w:r>
      <w:r>
        <w:rPr>
          <w:rFonts w:ascii="Times New Roman" w:hAnsi="Times New Roman" w:cs="Times New Roman"/>
          <w:sz w:val="24"/>
          <w:szCs w:val="24"/>
        </w:rPr>
        <w:t>17th day of May 2019,</w:t>
      </w:r>
      <w:r w:rsidRPr="00B81695">
        <w:rPr>
          <w:rFonts w:ascii="Times New Roman" w:hAnsi="Times New Roman" w:cs="Times New Roman"/>
          <w:sz w:val="24"/>
          <w:szCs w:val="24"/>
        </w:rPr>
        <w:t xml:space="preserve"> I have sent through regular U.S. mail a copy of the </w:t>
      </w:r>
      <w:r>
        <w:rPr>
          <w:rFonts w:ascii="Times New Roman" w:hAnsi="Times New Roman" w:cs="Times New Roman"/>
          <w:sz w:val="24"/>
          <w:szCs w:val="24"/>
        </w:rPr>
        <w:t>foregoing</w:t>
      </w:r>
      <w:r w:rsidRPr="00B81695">
        <w:rPr>
          <w:rFonts w:ascii="Times New Roman" w:hAnsi="Times New Roman" w:cs="Times New Roman"/>
          <w:sz w:val="24"/>
          <w:szCs w:val="24"/>
        </w:rPr>
        <w:t xml:space="preserve"> to Philip Cummings (0041497), Assistant </w:t>
      </w:r>
      <w:r>
        <w:rPr>
          <w:rFonts w:ascii="Times New Roman" w:hAnsi="Times New Roman" w:cs="Times New Roman"/>
          <w:sz w:val="24"/>
          <w:szCs w:val="24"/>
        </w:rPr>
        <w:t>Hamilton County Prosecutor</w:t>
      </w:r>
      <w:r w:rsidRPr="00B81695">
        <w:rPr>
          <w:rFonts w:ascii="Times New Roman" w:hAnsi="Times New Roman" w:cs="Times New Roman"/>
          <w:sz w:val="24"/>
          <w:szCs w:val="24"/>
        </w:rPr>
        <w:t>, 230 East Ninth Street, Suite 4000, Cincinnati, Ohio 45202.</w:t>
      </w:r>
    </w:p>
    <w:p w:rsidR="00B81695" w:rsidRPr="00B81695" w:rsidRDefault="00B81695" w:rsidP="00B81695">
      <w:pPr>
        <w:ind w:left="4320"/>
        <w:rPr>
          <w:rFonts w:ascii="Times New Roman" w:hAnsi="Times New Roman" w:cs="Times New Roman"/>
          <w:sz w:val="24"/>
          <w:szCs w:val="24"/>
          <w:u w:val="single"/>
        </w:rPr>
      </w:pPr>
    </w:p>
    <w:p w:rsidR="00B81695" w:rsidRPr="00B81695" w:rsidRDefault="0026538D" w:rsidP="00B1079A">
      <w:pPr>
        <w:ind w:left="4680"/>
        <w:rPr>
          <w:rFonts w:ascii="Times New Roman" w:hAnsi="Times New Roman" w:cs="Times New Roman"/>
          <w:sz w:val="24"/>
          <w:szCs w:val="24"/>
        </w:rPr>
      </w:pP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rsidR="00B81695" w:rsidRPr="00B81695" w:rsidRDefault="00B81695" w:rsidP="00B1079A">
      <w:pPr>
        <w:ind w:left="4680"/>
        <w:rPr>
          <w:rFonts w:ascii="Times New Roman" w:hAnsi="Times New Roman" w:cs="Times New Roman"/>
          <w:sz w:val="24"/>
          <w:szCs w:val="24"/>
        </w:rPr>
      </w:pPr>
      <w:r w:rsidRPr="00B81695">
        <w:rPr>
          <w:rFonts w:ascii="Times New Roman" w:hAnsi="Times New Roman" w:cs="Times New Roman"/>
          <w:sz w:val="24"/>
          <w:szCs w:val="24"/>
        </w:rPr>
        <w:t>Kimberly S. Rigby (0078245)</w:t>
      </w:r>
    </w:p>
    <w:p w:rsidR="00B81695" w:rsidRDefault="00B81695" w:rsidP="00B1079A">
      <w:pPr>
        <w:ind w:left="4680"/>
        <w:rPr>
          <w:rFonts w:ascii="Times New Roman" w:hAnsi="Times New Roman" w:cs="Times New Roman"/>
          <w:sz w:val="24"/>
          <w:szCs w:val="24"/>
        </w:rPr>
      </w:pPr>
      <w:r w:rsidRPr="00B81695">
        <w:rPr>
          <w:rFonts w:ascii="Times New Roman" w:hAnsi="Times New Roman" w:cs="Times New Roman"/>
          <w:sz w:val="24"/>
          <w:szCs w:val="24"/>
        </w:rPr>
        <w:t>Supervising Attorney, Death Penalty Dept.</w:t>
      </w:r>
    </w:p>
    <w:p w:rsidR="00B81695" w:rsidRDefault="00B81695" w:rsidP="00B1079A">
      <w:pPr>
        <w:ind w:left="4680"/>
        <w:rPr>
          <w:rFonts w:ascii="Times New Roman" w:hAnsi="Times New Roman" w:cs="Times New Roman"/>
          <w:sz w:val="24"/>
          <w:szCs w:val="24"/>
        </w:rPr>
      </w:pPr>
    </w:p>
    <w:p w:rsidR="00B81695" w:rsidRPr="00B81695" w:rsidRDefault="00B81695" w:rsidP="00B1079A">
      <w:pPr>
        <w:ind w:left="4680"/>
        <w:rPr>
          <w:rFonts w:ascii="Times New Roman" w:hAnsi="Times New Roman" w:cs="Times New Roman"/>
          <w:sz w:val="24"/>
          <w:szCs w:val="24"/>
        </w:rPr>
      </w:pPr>
      <w:r w:rsidRPr="00B81695">
        <w:rPr>
          <w:rFonts w:ascii="Times New Roman" w:eastAsia="Times New Roman" w:hAnsi="Times New Roman" w:cs="Times New Roman"/>
          <w:sz w:val="24"/>
          <w:szCs w:val="24"/>
        </w:rPr>
        <w:t>COUNSEL FOR JEFFREY WOGENSTAHL</w:t>
      </w:r>
    </w:p>
    <w:p w:rsidR="00B81695" w:rsidRDefault="00B81695" w:rsidP="00B1079A">
      <w:pPr>
        <w:ind w:left="4680"/>
        <w:rPr>
          <w:rFonts w:ascii="Times New Roman" w:hAnsi="Times New Roman" w:cs="Times New Roman"/>
          <w:sz w:val="24"/>
          <w:szCs w:val="24"/>
        </w:rPr>
      </w:pPr>
      <w:r>
        <w:rPr>
          <w:rFonts w:ascii="Times New Roman" w:hAnsi="Times New Roman" w:cs="Times New Roman"/>
          <w:sz w:val="24"/>
          <w:szCs w:val="24"/>
        </w:rPr>
        <w:br w:type="page"/>
      </w:r>
    </w:p>
    <w:p w:rsidR="002E6A6E" w:rsidRPr="00C915C7" w:rsidRDefault="00C915C7" w:rsidP="0040698E">
      <w:pPr>
        <w:spacing w:line="480" w:lineRule="auto"/>
        <w:jc w:val="center"/>
        <w:rPr>
          <w:rFonts w:ascii="Times New Roman" w:hAnsi="Times New Roman" w:cs="Times New Roman"/>
          <w:b/>
          <w:sz w:val="24"/>
          <w:szCs w:val="24"/>
          <w:u w:val="single"/>
        </w:rPr>
      </w:pPr>
      <w:r w:rsidRPr="00C915C7">
        <w:rPr>
          <w:rFonts w:ascii="Times New Roman" w:hAnsi="Times New Roman" w:cs="Times New Roman"/>
          <w:b/>
          <w:sz w:val="24"/>
          <w:szCs w:val="24"/>
          <w:u w:val="single"/>
        </w:rPr>
        <w:lastRenderedPageBreak/>
        <w:t>Fifty-Eighth Ground for Relief</w:t>
      </w:r>
    </w:p>
    <w:p w:rsidR="00522530" w:rsidRPr="00086688" w:rsidRDefault="00B81695" w:rsidP="0052253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733.</w:t>
      </w:r>
      <w:r>
        <w:rPr>
          <w:rFonts w:ascii="Times New Roman" w:hAnsi="Times New Roman" w:cs="Times New Roman"/>
          <w:sz w:val="24"/>
          <w:szCs w:val="24"/>
        </w:rPr>
        <w:tab/>
      </w:r>
      <w:r w:rsidR="005F7129">
        <w:rPr>
          <w:rFonts w:ascii="Times New Roman" w:hAnsi="Times New Roman" w:cs="Times New Roman"/>
          <w:sz w:val="24"/>
          <w:szCs w:val="24"/>
        </w:rPr>
        <w:t xml:space="preserve">Petitioner incorporates all </w:t>
      </w:r>
      <w:r w:rsidR="00522530" w:rsidRPr="00086688">
        <w:rPr>
          <w:rFonts w:ascii="Times New Roman" w:hAnsi="Times New Roman" w:cs="Times New Roman"/>
          <w:sz w:val="24"/>
          <w:szCs w:val="24"/>
        </w:rPr>
        <w:t>the allegations contained elsewhere in this petition as if fully rewritten herein.</w:t>
      </w:r>
    </w:p>
    <w:p w:rsidR="004E6DD5" w:rsidRDefault="000D65EE" w:rsidP="001C1B0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734.</w:t>
      </w:r>
      <w:r>
        <w:rPr>
          <w:rFonts w:ascii="Times New Roman" w:hAnsi="Times New Roman" w:cs="Times New Roman"/>
          <w:sz w:val="24"/>
          <w:szCs w:val="24"/>
        </w:rPr>
        <w:tab/>
      </w:r>
      <w:r w:rsidR="001C1B01" w:rsidRPr="00086688">
        <w:rPr>
          <w:rFonts w:ascii="Times New Roman" w:hAnsi="Times New Roman" w:cs="Times New Roman"/>
          <w:sz w:val="24"/>
          <w:szCs w:val="24"/>
        </w:rPr>
        <w:t>Where constitutional violations at trial have resulted in the conviction of one who is or may be actually innocent, fundamental consid</w:t>
      </w:r>
      <w:r w:rsidR="00676F7F">
        <w:rPr>
          <w:rFonts w:ascii="Times New Roman" w:hAnsi="Times New Roman" w:cs="Times New Roman"/>
          <w:sz w:val="24"/>
          <w:szCs w:val="24"/>
        </w:rPr>
        <w:t>erations of justice require the</w:t>
      </w:r>
      <w:r w:rsidR="001C1B01" w:rsidRPr="00086688">
        <w:rPr>
          <w:rFonts w:ascii="Times New Roman" w:hAnsi="Times New Roman" w:cs="Times New Roman"/>
          <w:sz w:val="24"/>
          <w:szCs w:val="24"/>
        </w:rPr>
        <w:t xml:space="preserve"> examination of evidence not available or presented at trial, in combination with the evidence that was presented, which shows a fair probability that no reasonable juror would have convicted the petitioner. </w:t>
      </w:r>
      <w:bookmarkStart w:id="4" w:name="_Hlk8808950"/>
      <w:r w:rsidR="001C1B01" w:rsidRPr="00086688">
        <w:rPr>
          <w:rFonts w:ascii="Times New Roman" w:hAnsi="Times New Roman" w:cs="Times New Roman"/>
          <w:i/>
          <w:sz w:val="24"/>
          <w:szCs w:val="24"/>
        </w:rPr>
        <w:t>Schlup v. Delo</w:t>
      </w:r>
      <w:r w:rsidR="00E32181">
        <w:rPr>
          <w:rFonts w:ascii="Times New Roman" w:hAnsi="Times New Roman" w:cs="Times New Roman"/>
          <w:sz w:val="24"/>
          <w:szCs w:val="24"/>
        </w:rPr>
        <w:t>, 513 U.S. 298 (1995)</w:t>
      </w:r>
      <w:bookmarkEnd w:id="4"/>
      <w:r w:rsidR="007A120D">
        <w:rPr>
          <w:rFonts w:ascii="Times New Roman" w:hAnsi="Times New Roman" w:cs="Times New Roman"/>
          <w:sz w:val="24"/>
          <w:szCs w:val="24"/>
        </w:rPr>
        <w:t xml:space="preserve">; </w:t>
      </w:r>
      <w:r w:rsidR="001C1B01" w:rsidRPr="00086688">
        <w:rPr>
          <w:rFonts w:ascii="Times New Roman" w:hAnsi="Times New Roman" w:cs="Times New Roman"/>
          <w:sz w:val="24"/>
          <w:szCs w:val="24"/>
        </w:rPr>
        <w:t>U.S. Const. Amends. V, VI, VIII, and XIV; Art. I of the Ohio Const. §§ 1, 5, 9, 10, and 16.</w:t>
      </w:r>
    </w:p>
    <w:p w:rsidR="00BA68EC" w:rsidRDefault="000D65EE" w:rsidP="001C1B0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735.</w:t>
      </w:r>
      <w:r>
        <w:rPr>
          <w:rFonts w:ascii="Times New Roman" w:hAnsi="Times New Roman" w:cs="Times New Roman"/>
          <w:sz w:val="24"/>
          <w:szCs w:val="24"/>
        </w:rPr>
        <w:tab/>
      </w:r>
      <w:r w:rsidR="003F6F1C">
        <w:rPr>
          <w:rFonts w:ascii="Times New Roman" w:hAnsi="Times New Roman" w:cs="Times New Roman"/>
          <w:sz w:val="24"/>
          <w:szCs w:val="24"/>
        </w:rPr>
        <w:t xml:space="preserve">At trial, </w:t>
      </w:r>
      <w:r w:rsidR="005B2101">
        <w:rPr>
          <w:rFonts w:ascii="Times New Roman" w:hAnsi="Times New Roman" w:cs="Times New Roman"/>
          <w:sz w:val="24"/>
          <w:szCs w:val="24"/>
        </w:rPr>
        <w:t xml:space="preserve">evidence, including but not limited to the following, </w:t>
      </w:r>
      <w:r w:rsidR="003F6F1C">
        <w:rPr>
          <w:rFonts w:ascii="Times New Roman" w:hAnsi="Times New Roman" w:cs="Times New Roman"/>
          <w:sz w:val="24"/>
          <w:szCs w:val="24"/>
        </w:rPr>
        <w:t>called Wogenstahl’s conviction into question</w:t>
      </w:r>
      <w:r w:rsidR="00BA68EC">
        <w:rPr>
          <w:rFonts w:ascii="Times New Roman" w:hAnsi="Times New Roman" w:cs="Times New Roman"/>
          <w:sz w:val="24"/>
          <w:szCs w:val="24"/>
        </w:rPr>
        <w:t>:</w:t>
      </w:r>
    </w:p>
    <w:p w:rsidR="003115DD" w:rsidRDefault="00E83161" w:rsidP="003115DD">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Peggy testified that </w:t>
      </w:r>
      <w:r w:rsidR="003115DD">
        <w:rPr>
          <w:rFonts w:ascii="Times New Roman" w:hAnsi="Times New Roman" w:cs="Times New Roman"/>
          <w:sz w:val="24"/>
          <w:szCs w:val="24"/>
        </w:rPr>
        <w:t>when she arrived at Troy Beard’s apartment, Beard informed her</w:t>
      </w:r>
      <w:r>
        <w:rPr>
          <w:rFonts w:ascii="Times New Roman" w:hAnsi="Times New Roman" w:cs="Times New Roman"/>
          <w:sz w:val="24"/>
          <w:szCs w:val="24"/>
        </w:rPr>
        <w:t xml:space="preserve"> that</w:t>
      </w:r>
      <w:r w:rsidR="003115DD">
        <w:rPr>
          <w:rFonts w:ascii="Times New Roman" w:hAnsi="Times New Roman" w:cs="Times New Roman"/>
          <w:sz w:val="24"/>
          <w:szCs w:val="24"/>
        </w:rPr>
        <w:t xml:space="preserve"> E</w:t>
      </w:r>
      <w:r w:rsidR="00E60F34">
        <w:rPr>
          <w:rFonts w:ascii="Times New Roman" w:hAnsi="Times New Roman" w:cs="Times New Roman"/>
          <w:sz w:val="24"/>
          <w:szCs w:val="24"/>
        </w:rPr>
        <w:t xml:space="preserve">ric showed up looking for her. </w:t>
      </w:r>
      <w:r w:rsidR="003115DD">
        <w:rPr>
          <w:rFonts w:ascii="Times New Roman" w:hAnsi="Times New Roman" w:cs="Times New Roman"/>
          <w:sz w:val="24"/>
          <w:szCs w:val="24"/>
        </w:rPr>
        <w:t>She</w:t>
      </w:r>
      <w:r>
        <w:rPr>
          <w:rFonts w:ascii="Times New Roman" w:hAnsi="Times New Roman" w:cs="Times New Roman"/>
          <w:sz w:val="24"/>
          <w:szCs w:val="24"/>
        </w:rPr>
        <w:t xml:space="preserve"> did not leave </w:t>
      </w:r>
      <w:r w:rsidR="00DC0E54">
        <w:rPr>
          <w:rFonts w:ascii="Times New Roman" w:hAnsi="Times New Roman" w:cs="Times New Roman"/>
          <w:sz w:val="24"/>
          <w:szCs w:val="24"/>
        </w:rPr>
        <w:t xml:space="preserve">Beard’s house </w:t>
      </w:r>
      <w:r>
        <w:rPr>
          <w:rFonts w:ascii="Times New Roman" w:hAnsi="Times New Roman" w:cs="Times New Roman"/>
          <w:sz w:val="24"/>
          <w:szCs w:val="24"/>
        </w:rPr>
        <w:t>for almost an hour. When</w:t>
      </w:r>
      <w:r w:rsidR="003115DD">
        <w:rPr>
          <w:rFonts w:ascii="Times New Roman" w:hAnsi="Times New Roman" w:cs="Times New Roman"/>
          <w:sz w:val="24"/>
          <w:szCs w:val="24"/>
        </w:rPr>
        <w:t xml:space="preserve"> she did fina</w:t>
      </w:r>
      <w:r>
        <w:rPr>
          <w:rFonts w:ascii="Times New Roman" w:hAnsi="Times New Roman" w:cs="Times New Roman"/>
          <w:sz w:val="24"/>
          <w:szCs w:val="24"/>
        </w:rPr>
        <w:t>lly leave, she did not say anything to Eric when she saw him on the street</w:t>
      </w:r>
      <w:r w:rsidR="00B1079A">
        <w:rPr>
          <w:rFonts w:ascii="Times New Roman" w:hAnsi="Times New Roman" w:cs="Times New Roman"/>
          <w:sz w:val="24"/>
          <w:szCs w:val="24"/>
        </w:rPr>
        <w:t>.</w:t>
      </w:r>
      <w:r w:rsidR="003115DD">
        <w:rPr>
          <w:rFonts w:ascii="Times New Roman" w:hAnsi="Times New Roman" w:cs="Times New Roman"/>
          <w:sz w:val="24"/>
          <w:szCs w:val="24"/>
        </w:rPr>
        <w:t xml:space="preserve"> Instead, she went inside and went to sleep.</w:t>
      </w:r>
      <w:r w:rsidR="00204ADA" w:rsidRPr="00204ADA">
        <w:rPr>
          <w:rFonts w:ascii="Times New Roman" w:hAnsi="Times New Roman" w:cs="Times New Roman"/>
          <w:sz w:val="24"/>
          <w:szCs w:val="24"/>
        </w:rPr>
        <w:t xml:space="preserve"> </w:t>
      </w:r>
      <w:r w:rsidR="00204ADA">
        <w:rPr>
          <w:rFonts w:ascii="Times New Roman" w:hAnsi="Times New Roman" w:cs="Times New Roman"/>
          <w:sz w:val="24"/>
          <w:szCs w:val="24"/>
        </w:rPr>
        <w:t>Tr. 880; 928-34</w:t>
      </w:r>
      <w:r w:rsidR="00724BED">
        <w:rPr>
          <w:rFonts w:ascii="Times New Roman" w:hAnsi="Times New Roman" w:cs="Times New Roman"/>
          <w:sz w:val="24"/>
          <w:szCs w:val="24"/>
        </w:rPr>
        <w:t>.</w:t>
      </w:r>
    </w:p>
    <w:p w:rsidR="006B7B83" w:rsidRDefault="006B7B83" w:rsidP="006B7B83">
      <w:pPr>
        <w:pStyle w:val="ListParagraph"/>
        <w:numPr>
          <w:ilvl w:val="0"/>
          <w:numId w:val="3"/>
        </w:numPr>
        <w:jc w:val="both"/>
        <w:rPr>
          <w:rFonts w:ascii="Times New Roman" w:hAnsi="Times New Roman" w:cs="Times New Roman"/>
          <w:sz w:val="24"/>
          <w:szCs w:val="24"/>
        </w:rPr>
      </w:pPr>
      <w:r w:rsidRPr="00CB07F3">
        <w:rPr>
          <w:rFonts w:ascii="Times New Roman" w:hAnsi="Times New Roman" w:cs="Times New Roman"/>
          <w:sz w:val="24"/>
          <w:szCs w:val="24"/>
        </w:rPr>
        <w:t xml:space="preserve">Eric testified that despite </w:t>
      </w:r>
      <w:r>
        <w:rPr>
          <w:rFonts w:ascii="Times New Roman" w:hAnsi="Times New Roman" w:cs="Times New Roman"/>
          <w:sz w:val="24"/>
          <w:szCs w:val="24"/>
        </w:rPr>
        <w:t>realizing</w:t>
      </w:r>
      <w:r w:rsidRPr="00CB07F3">
        <w:rPr>
          <w:rFonts w:ascii="Times New Roman" w:hAnsi="Times New Roman" w:cs="Times New Roman"/>
          <w:sz w:val="24"/>
          <w:szCs w:val="24"/>
        </w:rPr>
        <w:t xml:space="preserve"> that Amber was missing from her bed</w:t>
      </w:r>
      <w:r>
        <w:rPr>
          <w:rFonts w:ascii="Times New Roman" w:hAnsi="Times New Roman" w:cs="Times New Roman"/>
          <w:sz w:val="24"/>
          <w:szCs w:val="24"/>
        </w:rPr>
        <w:t xml:space="preserve"> after he returned from Troy Beard’s house</w:t>
      </w:r>
      <w:r w:rsidRPr="00CB07F3">
        <w:rPr>
          <w:rFonts w:ascii="Times New Roman" w:hAnsi="Times New Roman" w:cs="Times New Roman"/>
          <w:sz w:val="24"/>
          <w:szCs w:val="24"/>
        </w:rPr>
        <w:t xml:space="preserve">, he </w:t>
      </w:r>
      <w:r>
        <w:rPr>
          <w:rFonts w:ascii="Times New Roman" w:hAnsi="Times New Roman" w:cs="Times New Roman"/>
          <w:sz w:val="24"/>
          <w:szCs w:val="24"/>
        </w:rPr>
        <w:t xml:space="preserve">laid on the couch, </w:t>
      </w:r>
      <w:r w:rsidRPr="00CB07F3">
        <w:rPr>
          <w:rFonts w:ascii="Times New Roman" w:hAnsi="Times New Roman" w:cs="Times New Roman"/>
          <w:sz w:val="24"/>
          <w:szCs w:val="24"/>
        </w:rPr>
        <w:t>fell asleep</w:t>
      </w:r>
      <w:r>
        <w:rPr>
          <w:rFonts w:ascii="Times New Roman" w:hAnsi="Times New Roman" w:cs="Times New Roman"/>
          <w:sz w:val="24"/>
          <w:szCs w:val="24"/>
        </w:rPr>
        <w:t>,</w:t>
      </w:r>
      <w:r w:rsidRPr="00CB07F3">
        <w:rPr>
          <w:rFonts w:ascii="Times New Roman" w:hAnsi="Times New Roman" w:cs="Times New Roman"/>
          <w:sz w:val="24"/>
          <w:szCs w:val="24"/>
        </w:rPr>
        <w:t xml:space="preserve"> </w:t>
      </w:r>
      <w:r>
        <w:rPr>
          <w:rFonts w:ascii="Times New Roman" w:hAnsi="Times New Roman" w:cs="Times New Roman"/>
          <w:sz w:val="24"/>
          <w:szCs w:val="24"/>
        </w:rPr>
        <w:t xml:space="preserve">and never checked on </w:t>
      </w:r>
      <w:r w:rsidRPr="00CB07F3">
        <w:rPr>
          <w:rFonts w:ascii="Times New Roman" w:hAnsi="Times New Roman" w:cs="Times New Roman"/>
          <w:sz w:val="24"/>
          <w:szCs w:val="24"/>
        </w:rPr>
        <w:t>her again. W</w:t>
      </w:r>
      <w:r>
        <w:rPr>
          <w:rFonts w:ascii="Times New Roman" w:hAnsi="Times New Roman" w:cs="Times New Roman"/>
          <w:sz w:val="24"/>
          <w:szCs w:val="24"/>
        </w:rPr>
        <w:t>hen Eric</w:t>
      </w:r>
      <w:r w:rsidRPr="00CB07F3">
        <w:rPr>
          <w:rFonts w:ascii="Times New Roman" w:hAnsi="Times New Roman" w:cs="Times New Roman"/>
          <w:sz w:val="24"/>
          <w:szCs w:val="24"/>
        </w:rPr>
        <w:t xml:space="preserve"> </w:t>
      </w:r>
      <w:r>
        <w:rPr>
          <w:rFonts w:ascii="Times New Roman" w:hAnsi="Times New Roman" w:cs="Times New Roman"/>
          <w:sz w:val="24"/>
          <w:szCs w:val="24"/>
        </w:rPr>
        <w:t>left the house at 5:00 a.m., he</w:t>
      </w:r>
      <w:r w:rsidRPr="00CB07F3">
        <w:rPr>
          <w:rFonts w:ascii="Times New Roman" w:hAnsi="Times New Roman" w:cs="Times New Roman"/>
          <w:sz w:val="24"/>
          <w:szCs w:val="24"/>
        </w:rPr>
        <w:t xml:space="preserve"> passed his mother on the street </w:t>
      </w:r>
      <w:r>
        <w:rPr>
          <w:rFonts w:ascii="Times New Roman" w:hAnsi="Times New Roman" w:cs="Times New Roman"/>
          <w:sz w:val="24"/>
          <w:szCs w:val="24"/>
        </w:rPr>
        <w:t>yet said nothing</w:t>
      </w:r>
      <w:r w:rsidRPr="00CB07F3">
        <w:rPr>
          <w:rFonts w:ascii="Times New Roman" w:hAnsi="Times New Roman" w:cs="Times New Roman"/>
          <w:sz w:val="24"/>
          <w:szCs w:val="24"/>
        </w:rPr>
        <w:t xml:space="preserve"> to her</w:t>
      </w:r>
      <w:r>
        <w:rPr>
          <w:rFonts w:ascii="Times New Roman" w:hAnsi="Times New Roman" w:cs="Times New Roman"/>
          <w:sz w:val="24"/>
          <w:szCs w:val="24"/>
        </w:rPr>
        <w:t xml:space="preserve"> concerning Amber whereabouts</w:t>
      </w:r>
      <w:r w:rsidRPr="00CB07F3">
        <w:rPr>
          <w:rFonts w:ascii="Times New Roman" w:hAnsi="Times New Roman" w:cs="Times New Roman"/>
          <w:sz w:val="24"/>
          <w:szCs w:val="24"/>
        </w:rPr>
        <w:t>.</w:t>
      </w:r>
      <w:r>
        <w:rPr>
          <w:rFonts w:ascii="Times New Roman" w:hAnsi="Times New Roman" w:cs="Times New Roman"/>
          <w:sz w:val="24"/>
          <w:szCs w:val="24"/>
        </w:rPr>
        <w:t xml:space="preserve"> Tr. 972-75</w:t>
      </w:r>
      <w:r w:rsidRPr="00CB07F3">
        <w:rPr>
          <w:rFonts w:ascii="Times New Roman" w:hAnsi="Times New Roman" w:cs="Times New Roman"/>
          <w:sz w:val="24"/>
          <w:szCs w:val="24"/>
        </w:rPr>
        <w:t>; 1008; 1012-13</w:t>
      </w:r>
      <w:r>
        <w:rPr>
          <w:rFonts w:ascii="Times New Roman" w:hAnsi="Times New Roman" w:cs="Times New Roman"/>
          <w:sz w:val="24"/>
          <w:szCs w:val="24"/>
        </w:rPr>
        <w:t>.</w:t>
      </w:r>
    </w:p>
    <w:p w:rsidR="00E5721E" w:rsidRPr="00091B1E" w:rsidRDefault="00E5721E" w:rsidP="00091B1E">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Other St</w:t>
      </w:r>
      <w:r w:rsidR="00C468C1">
        <w:rPr>
          <w:rFonts w:ascii="Times New Roman" w:hAnsi="Times New Roman" w:cs="Times New Roman"/>
          <w:sz w:val="24"/>
          <w:szCs w:val="24"/>
        </w:rPr>
        <w:t xml:space="preserve">ate’s witnesses’ testimony </w:t>
      </w:r>
      <w:r>
        <w:rPr>
          <w:rFonts w:ascii="Times New Roman" w:hAnsi="Times New Roman" w:cs="Times New Roman"/>
          <w:sz w:val="24"/>
          <w:szCs w:val="24"/>
        </w:rPr>
        <w:t xml:space="preserve">contradicted Peggy Garrett’s and Eric Horn’s testimony. </w:t>
      </w:r>
      <w:r w:rsidRPr="001A0342">
        <w:rPr>
          <w:rFonts w:ascii="Times New Roman" w:hAnsi="Times New Roman" w:cs="Times New Roman"/>
          <w:i/>
          <w:sz w:val="24"/>
          <w:szCs w:val="24"/>
        </w:rPr>
        <w:t>Compare</w:t>
      </w:r>
      <w:r>
        <w:rPr>
          <w:rFonts w:ascii="Times New Roman" w:hAnsi="Times New Roman" w:cs="Times New Roman"/>
          <w:sz w:val="24"/>
          <w:szCs w:val="24"/>
        </w:rPr>
        <w:t xml:space="preserve"> testimony of Eric Horn, Tr. 969 (“I told [Troy Beard] that Jeff Wogenstahl told me that Peggy needed me there.”) </w:t>
      </w:r>
      <w:r w:rsidRPr="001A0342">
        <w:rPr>
          <w:rFonts w:ascii="Times New Roman" w:hAnsi="Times New Roman" w:cs="Times New Roman"/>
          <w:i/>
          <w:sz w:val="24"/>
          <w:szCs w:val="24"/>
        </w:rPr>
        <w:t>with</w:t>
      </w:r>
      <w:r>
        <w:rPr>
          <w:rFonts w:ascii="Times New Roman" w:hAnsi="Times New Roman" w:cs="Times New Roman"/>
          <w:sz w:val="24"/>
          <w:szCs w:val="24"/>
        </w:rPr>
        <w:t xml:space="preserve"> testimony of Troy Beard, Tr. 1116 (“[Eric] just asked me if I had seen Peggy or anything.”) and Tr. 1118 (Question: “Did [Eric] ever tell you who the person was that brought him there?” Answer: “No.”). </w:t>
      </w:r>
      <w:r w:rsidRPr="001A0342">
        <w:rPr>
          <w:rFonts w:ascii="Times New Roman" w:hAnsi="Times New Roman" w:cs="Times New Roman"/>
          <w:i/>
          <w:sz w:val="24"/>
          <w:szCs w:val="24"/>
        </w:rPr>
        <w:t>Compare</w:t>
      </w:r>
      <w:r>
        <w:rPr>
          <w:rFonts w:ascii="Times New Roman" w:hAnsi="Times New Roman" w:cs="Times New Roman"/>
          <w:sz w:val="24"/>
          <w:szCs w:val="24"/>
        </w:rPr>
        <w:t xml:space="preserve"> testimony of Eric Horn, Tr. 1016 (Eric stated that he did not know Vicki Mozena and did not go to the United Dairy Farmers asking about Amber’s disappearance) </w:t>
      </w:r>
      <w:r w:rsidRPr="001A0342">
        <w:rPr>
          <w:rFonts w:ascii="Times New Roman" w:hAnsi="Times New Roman" w:cs="Times New Roman"/>
          <w:i/>
          <w:sz w:val="24"/>
          <w:szCs w:val="24"/>
        </w:rPr>
        <w:t>with</w:t>
      </w:r>
      <w:r>
        <w:rPr>
          <w:rFonts w:ascii="Times New Roman" w:hAnsi="Times New Roman" w:cs="Times New Roman"/>
          <w:sz w:val="24"/>
          <w:szCs w:val="24"/>
        </w:rPr>
        <w:t xml:space="preserve"> testimony of Vicki Mozena, Tr. 154 (Mozena testified that Eric Horn came to the United Dairy Farmers and questioned her about Amber’s disappearance.).</w:t>
      </w:r>
      <w:r w:rsidR="00091B1E" w:rsidRPr="00091B1E">
        <w:rPr>
          <w:rFonts w:ascii="Times New Roman" w:hAnsi="Times New Roman" w:cs="Times New Roman"/>
          <w:i/>
          <w:sz w:val="24"/>
          <w:szCs w:val="24"/>
        </w:rPr>
        <w:t xml:space="preserve"> </w:t>
      </w:r>
      <w:r w:rsidR="00091B1E">
        <w:rPr>
          <w:rFonts w:ascii="Times New Roman" w:hAnsi="Times New Roman" w:cs="Times New Roman"/>
          <w:i/>
          <w:sz w:val="24"/>
          <w:szCs w:val="24"/>
        </w:rPr>
        <w:t>See also</w:t>
      </w:r>
      <w:r w:rsidR="00091B1E" w:rsidRPr="003115DD">
        <w:rPr>
          <w:rFonts w:ascii="Times New Roman" w:hAnsi="Times New Roman" w:cs="Times New Roman"/>
          <w:i/>
          <w:sz w:val="24"/>
          <w:szCs w:val="24"/>
        </w:rPr>
        <w:t>.</w:t>
      </w:r>
      <w:r w:rsidR="00091B1E" w:rsidRPr="003115DD">
        <w:rPr>
          <w:rFonts w:ascii="Times New Roman" w:hAnsi="Times New Roman" w:cs="Times New Roman"/>
          <w:sz w:val="24"/>
          <w:szCs w:val="24"/>
        </w:rPr>
        <w:t xml:space="preserve"> Tr. 880; 905; 928-29; 951-52; 971-72; 988; 992-94; 1018; Grand Jury Tr. 63.</w:t>
      </w:r>
    </w:p>
    <w:p w:rsidR="00E5721E" w:rsidRPr="006B7B83" w:rsidRDefault="00E5721E" w:rsidP="006B7B83">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When </w:t>
      </w:r>
      <w:r w:rsidR="00107E11">
        <w:rPr>
          <w:rFonts w:ascii="Times New Roman" w:hAnsi="Times New Roman" w:cs="Times New Roman"/>
          <w:sz w:val="24"/>
          <w:szCs w:val="24"/>
        </w:rPr>
        <w:t>Kathy Roth</w:t>
      </w:r>
      <w:r>
        <w:rPr>
          <w:rFonts w:ascii="Times New Roman" w:hAnsi="Times New Roman" w:cs="Times New Roman"/>
          <w:sz w:val="24"/>
          <w:szCs w:val="24"/>
        </w:rPr>
        <w:t xml:space="preserve"> was originally shown a photo array with Wogenstahl’s picture in it, she was unable to pick Wogenstahl</w:t>
      </w:r>
      <w:r w:rsidR="00C468C1">
        <w:rPr>
          <w:rFonts w:ascii="Times New Roman" w:hAnsi="Times New Roman" w:cs="Times New Roman"/>
          <w:sz w:val="24"/>
          <w:szCs w:val="24"/>
        </w:rPr>
        <w:t xml:space="preserve"> out of the array.</w:t>
      </w:r>
      <w:r>
        <w:rPr>
          <w:rFonts w:ascii="Times New Roman" w:hAnsi="Times New Roman" w:cs="Times New Roman"/>
          <w:sz w:val="24"/>
          <w:szCs w:val="24"/>
        </w:rPr>
        <w:t xml:space="preserve"> It was not until almost a year</w:t>
      </w:r>
      <w:r w:rsidR="00C468C1">
        <w:rPr>
          <w:rFonts w:ascii="Times New Roman" w:hAnsi="Times New Roman" w:cs="Times New Roman"/>
          <w:sz w:val="24"/>
          <w:szCs w:val="24"/>
        </w:rPr>
        <w:t xml:space="preserve"> later</w:t>
      </w:r>
      <w:r>
        <w:rPr>
          <w:rFonts w:ascii="Times New Roman" w:hAnsi="Times New Roman" w:cs="Times New Roman"/>
          <w:sz w:val="24"/>
          <w:szCs w:val="24"/>
        </w:rPr>
        <w:t xml:space="preserve">, </w:t>
      </w:r>
      <w:r w:rsidR="00C468C1">
        <w:rPr>
          <w:rFonts w:ascii="Times New Roman" w:hAnsi="Times New Roman" w:cs="Times New Roman"/>
          <w:sz w:val="24"/>
          <w:szCs w:val="24"/>
        </w:rPr>
        <w:t xml:space="preserve">after she saw </w:t>
      </w:r>
      <w:r>
        <w:rPr>
          <w:rFonts w:ascii="Times New Roman" w:hAnsi="Times New Roman" w:cs="Times New Roman"/>
          <w:sz w:val="24"/>
          <w:szCs w:val="24"/>
        </w:rPr>
        <w:t>Wogenstahl’s pic</w:t>
      </w:r>
      <w:r w:rsidR="00107E11">
        <w:rPr>
          <w:rFonts w:ascii="Times New Roman" w:hAnsi="Times New Roman" w:cs="Times New Roman"/>
          <w:sz w:val="24"/>
          <w:szCs w:val="24"/>
        </w:rPr>
        <w:t>ture on television, that she</w:t>
      </w:r>
      <w:r>
        <w:rPr>
          <w:rFonts w:ascii="Times New Roman" w:hAnsi="Times New Roman" w:cs="Times New Roman"/>
          <w:sz w:val="24"/>
          <w:szCs w:val="24"/>
        </w:rPr>
        <w:t xml:space="preserve"> finally </w:t>
      </w:r>
      <w:r w:rsidR="007D7C1A">
        <w:rPr>
          <w:rFonts w:ascii="Times New Roman" w:hAnsi="Times New Roman" w:cs="Times New Roman"/>
          <w:sz w:val="24"/>
          <w:szCs w:val="24"/>
        </w:rPr>
        <w:t xml:space="preserve">identified </w:t>
      </w:r>
      <w:r>
        <w:rPr>
          <w:rFonts w:ascii="Times New Roman" w:hAnsi="Times New Roman" w:cs="Times New Roman"/>
          <w:sz w:val="24"/>
          <w:szCs w:val="24"/>
        </w:rPr>
        <w:t xml:space="preserve">him. </w:t>
      </w:r>
      <w:r w:rsidR="00107E11" w:rsidRPr="00107E11">
        <w:rPr>
          <w:rFonts w:ascii="Times New Roman" w:hAnsi="Times New Roman" w:cs="Times New Roman"/>
          <w:sz w:val="24"/>
          <w:szCs w:val="24"/>
        </w:rPr>
        <w:t>Tr. 178;</w:t>
      </w:r>
      <w:r w:rsidR="00E803D0">
        <w:rPr>
          <w:rFonts w:ascii="Times New Roman" w:hAnsi="Times New Roman" w:cs="Times New Roman"/>
          <w:sz w:val="24"/>
          <w:szCs w:val="24"/>
        </w:rPr>
        <w:t xml:space="preserve"> 1566</w:t>
      </w:r>
      <w:r w:rsidR="00107E11">
        <w:rPr>
          <w:rFonts w:ascii="Times New Roman" w:hAnsi="Times New Roman" w:cs="Times New Roman"/>
          <w:sz w:val="24"/>
          <w:szCs w:val="24"/>
        </w:rPr>
        <w:t>-69</w:t>
      </w:r>
      <w:r w:rsidR="00E803D0">
        <w:rPr>
          <w:rFonts w:ascii="Times New Roman" w:hAnsi="Times New Roman" w:cs="Times New Roman"/>
          <w:sz w:val="24"/>
          <w:szCs w:val="24"/>
        </w:rPr>
        <w:t>; 1587-89</w:t>
      </w:r>
      <w:r w:rsidR="00107E11">
        <w:rPr>
          <w:rFonts w:ascii="Times New Roman" w:hAnsi="Times New Roman" w:cs="Times New Roman"/>
          <w:sz w:val="24"/>
          <w:szCs w:val="24"/>
        </w:rPr>
        <w:t>.</w:t>
      </w:r>
    </w:p>
    <w:p w:rsidR="000F7E04" w:rsidRDefault="001A0342" w:rsidP="000F7E04">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lastRenderedPageBreak/>
        <w:t>No</w:t>
      </w:r>
      <w:r w:rsidR="00683F6D">
        <w:rPr>
          <w:rFonts w:ascii="Times New Roman" w:hAnsi="Times New Roman" w:cs="Times New Roman"/>
          <w:sz w:val="24"/>
          <w:szCs w:val="24"/>
        </w:rPr>
        <w:t xml:space="preserve"> physical evidence</w:t>
      </w:r>
      <w:r>
        <w:rPr>
          <w:rFonts w:ascii="Times New Roman" w:hAnsi="Times New Roman" w:cs="Times New Roman"/>
          <w:sz w:val="24"/>
          <w:szCs w:val="24"/>
        </w:rPr>
        <w:t xml:space="preserve"> </w:t>
      </w:r>
      <w:r w:rsidR="00683F6D">
        <w:rPr>
          <w:rFonts w:ascii="Times New Roman" w:hAnsi="Times New Roman" w:cs="Times New Roman"/>
          <w:sz w:val="24"/>
          <w:szCs w:val="24"/>
        </w:rPr>
        <w:t>linked Wogenstahl to the Garrett residence; no physical</w:t>
      </w:r>
      <w:r w:rsidR="005F7129">
        <w:rPr>
          <w:rFonts w:ascii="Times New Roman" w:hAnsi="Times New Roman" w:cs="Times New Roman"/>
          <w:sz w:val="24"/>
          <w:szCs w:val="24"/>
        </w:rPr>
        <w:t xml:space="preserve"> evidence linked Amber</w:t>
      </w:r>
      <w:r w:rsidR="00683F6D">
        <w:rPr>
          <w:rFonts w:ascii="Times New Roman" w:hAnsi="Times New Roman" w:cs="Times New Roman"/>
          <w:sz w:val="24"/>
          <w:szCs w:val="24"/>
        </w:rPr>
        <w:t xml:space="preserve"> to Wogenstahl’s apartment. </w:t>
      </w:r>
      <w:r w:rsidR="00A02BF5">
        <w:rPr>
          <w:rFonts w:ascii="Times New Roman" w:hAnsi="Times New Roman" w:cs="Times New Roman"/>
          <w:sz w:val="24"/>
          <w:szCs w:val="24"/>
        </w:rPr>
        <w:t>Defense Trial Ex. 1</w:t>
      </w:r>
      <w:r w:rsidR="008226B6">
        <w:rPr>
          <w:rFonts w:ascii="Times New Roman" w:hAnsi="Times New Roman" w:cs="Times New Roman"/>
          <w:sz w:val="24"/>
          <w:szCs w:val="24"/>
        </w:rPr>
        <w:t>, 18</w:t>
      </w:r>
      <w:r w:rsidR="00DC0E54">
        <w:rPr>
          <w:rFonts w:ascii="Times New Roman" w:hAnsi="Times New Roman" w:cs="Times New Roman"/>
          <w:sz w:val="24"/>
          <w:szCs w:val="24"/>
        </w:rPr>
        <w:t xml:space="preserve">; </w:t>
      </w:r>
      <w:proofErr w:type="spellStart"/>
      <w:r w:rsidR="00E43009">
        <w:rPr>
          <w:rFonts w:ascii="Times New Roman" w:hAnsi="Times New Roman" w:cs="Times New Roman"/>
          <w:sz w:val="24"/>
          <w:szCs w:val="24"/>
        </w:rPr>
        <w:t>Exs</w:t>
      </w:r>
      <w:proofErr w:type="spellEnd"/>
      <w:r w:rsidR="00E43009">
        <w:rPr>
          <w:rFonts w:ascii="Times New Roman" w:hAnsi="Times New Roman" w:cs="Times New Roman"/>
          <w:sz w:val="24"/>
          <w:szCs w:val="24"/>
        </w:rPr>
        <w:t>. 74, 75; Tr. 1799; 2100-</w:t>
      </w:r>
      <w:r w:rsidR="00DC0E54">
        <w:rPr>
          <w:rFonts w:ascii="Times New Roman" w:hAnsi="Times New Roman" w:cs="Times New Roman"/>
          <w:sz w:val="24"/>
          <w:szCs w:val="24"/>
        </w:rPr>
        <w:t>03</w:t>
      </w:r>
      <w:r w:rsidR="00A02BF5">
        <w:rPr>
          <w:rFonts w:ascii="Times New Roman" w:hAnsi="Times New Roman" w:cs="Times New Roman"/>
          <w:sz w:val="24"/>
          <w:szCs w:val="24"/>
        </w:rPr>
        <w:t>.</w:t>
      </w:r>
    </w:p>
    <w:p w:rsidR="002E31E8" w:rsidRDefault="002E31E8" w:rsidP="000F7E04">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A bloodhound was used to track Wogenstahl’s scent in the parking lot where he lived (Tr. 2014</w:t>
      </w:r>
      <w:r w:rsidR="008676E7">
        <w:rPr>
          <w:rFonts w:ascii="Times New Roman" w:hAnsi="Times New Roman" w:cs="Times New Roman"/>
          <w:sz w:val="24"/>
          <w:szCs w:val="24"/>
        </w:rPr>
        <w:t>-15</w:t>
      </w:r>
      <w:r>
        <w:rPr>
          <w:rFonts w:ascii="Times New Roman" w:hAnsi="Times New Roman" w:cs="Times New Roman"/>
          <w:sz w:val="24"/>
          <w:szCs w:val="24"/>
        </w:rPr>
        <w:t>), however there was no testimony that the bloodhound found Wogenstahl’s scent in the area where the victim’</w:t>
      </w:r>
      <w:r w:rsidR="001A0342">
        <w:rPr>
          <w:rFonts w:ascii="Times New Roman" w:hAnsi="Times New Roman" w:cs="Times New Roman"/>
          <w:sz w:val="24"/>
          <w:szCs w:val="24"/>
        </w:rPr>
        <w:t>s body was discovered; nor was there testimony that the bloodhound found the victim’s scent in Wogenstahl’s apartment or car.</w:t>
      </w:r>
    </w:p>
    <w:p w:rsidR="002E31E8" w:rsidRDefault="00297909" w:rsidP="000F7E04">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Brian Noel testified that the person that he saw on Jamison Road was 6’ tall, 180-200 pounds, with facial hair and eyeglasses. Tr. </w:t>
      </w:r>
      <w:r w:rsidRPr="00D375B8">
        <w:rPr>
          <w:rFonts w:ascii="Times New Roman" w:hAnsi="Times New Roman" w:cs="Times New Roman"/>
          <w:sz w:val="24"/>
          <w:szCs w:val="24"/>
        </w:rPr>
        <w:t>166;</w:t>
      </w:r>
      <w:r>
        <w:rPr>
          <w:rFonts w:ascii="Times New Roman" w:hAnsi="Times New Roman" w:cs="Times New Roman"/>
          <w:sz w:val="24"/>
          <w:szCs w:val="24"/>
        </w:rPr>
        <w:t xml:space="preserve"> 1516; 1544. Wogenstahl was 5’9”</w:t>
      </w:r>
      <w:r w:rsidR="001A0342">
        <w:rPr>
          <w:rFonts w:ascii="Times New Roman" w:hAnsi="Times New Roman" w:cs="Times New Roman"/>
          <w:sz w:val="24"/>
          <w:szCs w:val="24"/>
        </w:rPr>
        <w:t xml:space="preserve"> tall, 165 pounds, </w:t>
      </w:r>
      <w:r>
        <w:rPr>
          <w:rFonts w:ascii="Times New Roman" w:hAnsi="Times New Roman" w:cs="Times New Roman"/>
          <w:sz w:val="24"/>
          <w:szCs w:val="24"/>
        </w:rPr>
        <w:t>clean shaven</w:t>
      </w:r>
      <w:r w:rsidR="001A0342">
        <w:rPr>
          <w:rFonts w:ascii="Times New Roman" w:hAnsi="Times New Roman" w:cs="Times New Roman"/>
          <w:sz w:val="24"/>
          <w:szCs w:val="24"/>
        </w:rPr>
        <w:t>, and did not wear glasses</w:t>
      </w:r>
      <w:r>
        <w:rPr>
          <w:rFonts w:ascii="Times New Roman" w:hAnsi="Times New Roman" w:cs="Times New Roman"/>
          <w:sz w:val="24"/>
          <w:szCs w:val="24"/>
        </w:rPr>
        <w:t>. Tr. 997; 1056-57.</w:t>
      </w:r>
    </w:p>
    <w:p w:rsidR="00AA539D" w:rsidRDefault="00297909" w:rsidP="00AA539D">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Hamilton County Justice</w:t>
      </w:r>
      <w:r w:rsidR="005F7129">
        <w:rPr>
          <w:rFonts w:ascii="Times New Roman" w:hAnsi="Times New Roman" w:cs="Times New Roman"/>
          <w:sz w:val="24"/>
          <w:szCs w:val="24"/>
        </w:rPr>
        <w:t xml:space="preserve"> Center</w:t>
      </w:r>
      <w:r w:rsidR="005B0B8F">
        <w:rPr>
          <w:rFonts w:ascii="Times New Roman" w:hAnsi="Times New Roman" w:cs="Times New Roman"/>
          <w:sz w:val="24"/>
          <w:szCs w:val="24"/>
        </w:rPr>
        <w:t xml:space="preserve"> employee</w:t>
      </w:r>
      <w:r w:rsidR="00F546DD">
        <w:rPr>
          <w:rFonts w:ascii="Times New Roman" w:hAnsi="Times New Roman" w:cs="Times New Roman"/>
          <w:sz w:val="24"/>
          <w:szCs w:val="24"/>
        </w:rPr>
        <w:t xml:space="preserve"> Deputy Logan</w:t>
      </w:r>
      <w:r w:rsidR="005F7129">
        <w:rPr>
          <w:rFonts w:ascii="Times New Roman" w:hAnsi="Times New Roman" w:cs="Times New Roman"/>
          <w:sz w:val="24"/>
          <w:szCs w:val="24"/>
        </w:rPr>
        <w:t xml:space="preserve"> testified that Wogenst</w:t>
      </w:r>
      <w:r>
        <w:rPr>
          <w:rFonts w:ascii="Times New Roman" w:hAnsi="Times New Roman" w:cs="Times New Roman"/>
          <w:sz w:val="24"/>
          <w:szCs w:val="24"/>
        </w:rPr>
        <w:t>a</w:t>
      </w:r>
      <w:r w:rsidR="005F7129">
        <w:rPr>
          <w:rFonts w:ascii="Times New Roman" w:hAnsi="Times New Roman" w:cs="Times New Roman"/>
          <w:sz w:val="24"/>
          <w:szCs w:val="24"/>
        </w:rPr>
        <w:t>h</w:t>
      </w:r>
      <w:r w:rsidR="00F546DD">
        <w:rPr>
          <w:rFonts w:ascii="Times New Roman" w:hAnsi="Times New Roman" w:cs="Times New Roman"/>
          <w:sz w:val="24"/>
          <w:szCs w:val="24"/>
        </w:rPr>
        <w:t>l and Bruce Wheeler did not associate with one another</w:t>
      </w:r>
      <w:r>
        <w:rPr>
          <w:rFonts w:ascii="Times New Roman" w:hAnsi="Times New Roman" w:cs="Times New Roman"/>
          <w:sz w:val="24"/>
          <w:szCs w:val="24"/>
        </w:rPr>
        <w:t xml:space="preserve">. </w:t>
      </w:r>
      <w:r w:rsidR="00F546DD">
        <w:rPr>
          <w:rFonts w:ascii="Times New Roman" w:hAnsi="Times New Roman" w:cs="Times New Roman"/>
          <w:sz w:val="24"/>
          <w:szCs w:val="24"/>
        </w:rPr>
        <w:t>“Jeff was very much alone.” Tr. 2229-31</w:t>
      </w:r>
      <w:r w:rsidR="00AA539D">
        <w:rPr>
          <w:rFonts w:ascii="Times New Roman" w:hAnsi="Times New Roman" w:cs="Times New Roman"/>
          <w:sz w:val="24"/>
          <w:szCs w:val="24"/>
        </w:rPr>
        <w:t>.</w:t>
      </w:r>
    </w:p>
    <w:p w:rsidR="00AA539D" w:rsidRPr="00AA539D" w:rsidRDefault="00AA539D" w:rsidP="00AA539D">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Dr. Michael Kenny, Deputy Coroner, testified that there was no evidence of sexual abuse to the victim. </w:t>
      </w:r>
      <w:r w:rsidR="00167856">
        <w:rPr>
          <w:rFonts w:ascii="Times New Roman" w:hAnsi="Times New Roman" w:cs="Times New Roman"/>
          <w:sz w:val="24"/>
          <w:szCs w:val="24"/>
        </w:rPr>
        <w:t>Tr. 1428.</w:t>
      </w:r>
    </w:p>
    <w:p w:rsidR="004E6DD5" w:rsidRPr="00086688" w:rsidRDefault="000D65EE" w:rsidP="00B1079A">
      <w:pPr>
        <w:spacing w:before="240" w:line="480" w:lineRule="auto"/>
        <w:ind w:firstLine="720"/>
        <w:jc w:val="both"/>
        <w:rPr>
          <w:rFonts w:ascii="Times New Roman" w:hAnsi="Times New Roman" w:cs="Times New Roman"/>
          <w:sz w:val="24"/>
          <w:szCs w:val="24"/>
        </w:rPr>
      </w:pPr>
      <w:r>
        <w:rPr>
          <w:rFonts w:ascii="Times New Roman" w:hAnsi="Times New Roman" w:cs="Times New Roman"/>
          <w:sz w:val="24"/>
          <w:szCs w:val="24"/>
        </w:rPr>
        <w:t>736.</w:t>
      </w:r>
      <w:r>
        <w:rPr>
          <w:rFonts w:ascii="Times New Roman" w:hAnsi="Times New Roman" w:cs="Times New Roman"/>
          <w:sz w:val="24"/>
          <w:szCs w:val="24"/>
        </w:rPr>
        <w:tab/>
      </w:r>
      <w:r w:rsidR="00BA68EC">
        <w:rPr>
          <w:rFonts w:ascii="Times New Roman" w:hAnsi="Times New Roman" w:cs="Times New Roman"/>
          <w:sz w:val="24"/>
          <w:szCs w:val="24"/>
        </w:rPr>
        <w:t>Evidence</w:t>
      </w:r>
      <w:r w:rsidR="00A25766">
        <w:rPr>
          <w:rFonts w:ascii="Times New Roman" w:hAnsi="Times New Roman" w:cs="Times New Roman"/>
          <w:sz w:val="24"/>
          <w:szCs w:val="24"/>
        </w:rPr>
        <w:t xml:space="preserve"> discovered post-trial, including but not limited to the following,</w:t>
      </w:r>
      <w:r w:rsidR="00BA68EC">
        <w:rPr>
          <w:rFonts w:ascii="Times New Roman" w:hAnsi="Times New Roman" w:cs="Times New Roman"/>
          <w:sz w:val="24"/>
          <w:szCs w:val="24"/>
        </w:rPr>
        <w:t xml:space="preserve"> </w:t>
      </w:r>
      <w:r w:rsidR="004E6DD5" w:rsidRPr="00086688">
        <w:rPr>
          <w:rFonts w:ascii="Times New Roman" w:hAnsi="Times New Roman" w:cs="Times New Roman"/>
          <w:sz w:val="24"/>
          <w:szCs w:val="24"/>
        </w:rPr>
        <w:t>reve</w:t>
      </w:r>
      <w:r w:rsidR="008A0E86">
        <w:rPr>
          <w:rFonts w:ascii="Times New Roman" w:hAnsi="Times New Roman" w:cs="Times New Roman"/>
          <w:sz w:val="24"/>
          <w:szCs w:val="24"/>
        </w:rPr>
        <w:t>a</w:t>
      </w:r>
      <w:r w:rsidR="004E6DD5" w:rsidRPr="00086688">
        <w:rPr>
          <w:rFonts w:ascii="Times New Roman" w:hAnsi="Times New Roman" w:cs="Times New Roman"/>
          <w:sz w:val="24"/>
          <w:szCs w:val="24"/>
        </w:rPr>
        <w:t>ls:</w:t>
      </w:r>
    </w:p>
    <w:p w:rsidR="000060D3" w:rsidRDefault="001C1B01" w:rsidP="0035183E">
      <w:pPr>
        <w:numPr>
          <w:ilvl w:val="0"/>
          <w:numId w:val="1"/>
        </w:numPr>
        <w:ind w:left="360"/>
        <w:contextualSpacing/>
        <w:jc w:val="both"/>
        <w:rPr>
          <w:rFonts w:ascii="Times New Roman" w:hAnsi="Times New Roman" w:cs="Times New Roman"/>
          <w:sz w:val="24"/>
          <w:szCs w:val="24"/>
        </w:rPr>
      </w:pPr>
      <w:r w:rsidRPr="000060D3">
        <w:rPr>
          <w:rFonts w:ascii="Times New Roman" w:hAnsi="Times New Roman" w:cs="Times New Roman"/>
          <w:sz w:val="24"/>
          <w:szCs w:val="24"/>
        </w:rPr>
        <w:t>Upon reviewing the case, a crime scene expert and forensic pathologist both concluded that the forensic evidence in t</w:t>
      </w:r>
      <w:r w:rsidR="000060D3" w:rsidRPr="000060D3">
        <w:rPr>
          <w:rFonts w:ascii="Times New Roman" w:hAnsi="Times New Roman" w:cs="Times New Roman"/>
          <w:sz w:val="24"/>
          <w:szCs w:val="24"/>
        </w:rPr>
        <w:t>his case completely contradicts</w:t>
      </w:r>
      <w:r w:rsidRPr="000060D3">
        <w:rPr>
          <w:rFonts w:ascii="Times New Roman" w:hAnsi="Times New Roman" w:cs="Times New Roman"/>
          <w:sz w:val="24"/>
          <w:szCs w:val="24"/>
        </w:rPr>
        <w:t xml:space="preserve"> the prosecution’s theory of the case at trial. According to these experts, </w:t>
      </w:r>
      <w:r w:rsidR="0063450F">
        <w:rPr>
          <w:rFonts w:ascii="Times New Roman" w:hAnsi="Times New Roman" w:cs="Times New Roman"/>
          <w:sz w:val="24"/>
          <w:szCs w:val="24"/>
        </w:rPr>
        <w:t>Wogenstahl</w:t>
      </w:r>
      <w:r w:rsidRPr="000060D3">
        <w:rPr>
          <w:rFonts w:ascii="Times New Roman" w:hAnsi="Times New Roman" w:cs="Times New Roman"/>
          <w:sz w:val="24"/>
          <w:szCs w:val="24"/>
        </w:rPr>
        <w:t xml:space="preserve"> did not kill Amber in his car (as the State claimed at trial); he also did not kill her in his apartment or in some other undisclosed location because he could not have transported her in his car after she was already injured. </w:t>
      </w:r>
      <w:r w:rsidR="00442700">
        <w:rPr>
          <w:rFonts w:ascii="Times New Roman" w:hAnsi="Times New Roman" w:cs="Times New Roman"/>
          <w:sz w:val="24"/>
          <w:szCs w:val="24"/>
        </w:rPr>
        <w:t>Ex. 82, 83.</w:t>
      </w:r>
    </w:p>
    <w:p w:rsidR="00A02BF5" w:rsidRPr="005F7129" w:rsidRDefault="00BA1854" w:rsidP="00A02BF5">
      <w:pPr>
        <w:numPr>
          <w:ilvl w:val="0"/>
          <w:numId w:val="1"/>
        </w:numPr>
        <w:ind w:left="360"/>
        <w:contextualSpacing/>
        <w:jc w:val="both"/>
        <w:rPr>
          <w:rFonts w:ascii="Times New Roman" w:hAnsi="Times New Roman" w:cs="Times New Roman"/>
          <w:sz w:val="24"/>
          <w:szCs w:val="24"/>
        </w:rPr>
      </w:pPr>
      <w:r>
        <w:rPr>
          <w:rFonts w:ascii="Times New Roman" w:hAnsi="Times New Roman" w:cs="Times New Roman"/>
          <w:sz w:val="24"/>
          <w:szCs w:val="24"/>
        </w:rPr>
        <w:t xml:space="preserve">The State argued </w:t>
      </w:r>
      <w:r w:rsidR="005F7129">
        <w:rPr>
          <w:rFonts w:ascii="Times New Roman" w:hAnsi="Times New Roman" w:cs="Times New Roman"/>
          <w:sz w:val="24"/>
          <w:szCs w:val="24"/>
        </w:rPr>
        <w:t xml:space="preserve">at trial </w:t>
      </w:r>
      <w:r>
        <w:rPr>
          <w:rFonts w:ascii="Times New Roman" w:hAnsi="Times New Roman" w:cs="Times New Roman"/>
          <w:sz w:val="24"/>
          <w:szCs w:val="24"/>
        </w:rPr>
        <w:t xml:space="preserve">that the lack of physical evidence found in Wogenstahl’s apartment and on Wogenstahl’s jacket was due to bleach. </w:t>
      </w:r>
      <w:r w:rsidR="00A02BF5">
        <w:rPr>
          <w:rFonts w:ascii="Times New Roman" w:hAnsi="Times New Roman" w:cs="Times New Roman"/>
          <w:sz w:val="24"/>
          <w:szCs w:val="24"/>
        </w:rPr>
        <w:t xml:space="preserve">Tr. 2461. </w:t>
      </w:r>
      <w:r>
        <w:rPr>
          <w:rFonts w:ascii="Times New Roman" w:hAnsi="Times New Roman" w:cs="Times New Roman"/>
          <w:sz w:val="24"/>
          <w:szCs w:val="24"/>
        </w:rPr>
        <w:t>A crime scene expert concluded that</w:t>
      </w:r>
    </w:p>
    <w:p w:rsidR="00A02BF5" w:rsidRDefault="00712F41" w:rsidP="00712F41">
      <w:pPr>
        <w:ind w:firstLine="360"/>
        <w:contextualSpacing/>
        <w:jc w:val="both"/>
        <w:rPr>
          <w:rFonts w:ascii="Times New Roman" w:hAnsi="Times New Roman" w:cs="Times New Roman"/>
          <w:sz w:val="24"/>
          <w:szCs w:val="24"/>
        </w:rPr>
      </w:pPr>
      <w:r>
        <w:rPr>
          <w:rFonts w:ascii="Times New Roman" w:hAnsi="Times New Roman" w:cs="Times New Roman"/>
          <w:sz w:val="24"/>
          <w:szCs w:val="24"/>
        </w:rPr>
        <w:t xml:space="preserve">“bleach will not prevent scientists from locating blood.” </w:t>
      </w:r>
      <w:r w:rsidR="00654AB1">
        <w:rPr>
          <w:rFonts w:ascii="Times New Roman" w:hAnsi="Times New Roman" w:cs="Times New Roman"/>
          <w:sz w:val="24"/>
          <w:szCs w:val="24"/>
        </w:rPr>
        <w:t>Ex. 83.</w:t>
      </w:r>
    </w:p>
    <w:p w:rsidR="002B7F10" w:rsidRDefault="00E43009" w:rsidP="004B7BF0">
      <w:pPr>
        <w:numPr>
          <w:ilvl w:val="0"/>
          <w:numId w:val="1"/>
        </w:numPr>
        <w:ind w:left="360"/>
        <w:contextualSpacing/>
        <w:jc w:val="both"/>
        <w:rPr>
          <w:rFonts w:ascii="Times New Roman" w:hAnsi="Times New Roman" w:cs="Times New Roman"/>
          <w:sz w:val="24"/>
          <w:szCs w:val="24"/>
        </w:rPr>
      </w:pPr>
      <w:r w:rsidRPr="002B7F10">
        <w:rPr>
          <w:rFonts w:ascii="Times New Roman" w:hAnsi="Times New Roman" w:cs="Times New Roman"/>
          <w:sz w:val="24"/>
          <w:szCs w:val="24"/>
        </w:rPr>
        <w:t xml:space="preserve">The substances that presumptively tested positive for “blood” found in Wogenstahl’s apartment were consistent with his testimony that the source of this “blood” was his cat. </w:t>
      </w:r>
      <w:r w:rsidR="002B7F10">
        <w:rPr>
          <w:rFonts w:ascii="Times New Roman" w:hAnsi="Times New Roman" w:cs="Times New Roman"/>
          <w:sz w:val="24"/>
          <w:szCs w:val="24"/>
        </w:rPr>
        <w:t>Tr. 2294</w:t>
      </w:r>
      <w:r w:rsidRPr="002B7F10">
        <w:rPr>
          <w:rFonts w:ascii="Times New Roman" w:hAnsi="Times New Roman" w:cs="Times New Roman"/>
          <w:sz w:val="24"/>
          <w:szCs w:val="24"/>
        </w:rPr>
        <w:t xml:space="preserve">; </w:t>
      </w:r>
      <w:proofErr w:type="spellStart"/>
      <w:r w:rsidRPr="002B7F10">
        <w:rPr>
          <w:rFonts w:ascii="Times New Roman" w:hAnsi="Times New Roman" w:cs="Times New Roman"/>
          <w:sz w:val="24"/>
          <w:szCs w:val="24"/>
        </w:rPr>
        <w:t>Exs</w:t>
      </w:r>
      <w:proofErr w:type="spellEnd"/>
      <w:r w:rsidRPr="002B7F10">
        <w:rPr>
          <w:rFonts w:ascii="Times New Roman" w:hAnsi="Times New Roman" w:cs="Times New Roman"/>
          <w:sz w:val="24"/>
          <w:szCs w:val="24"/>
        </w:rPr>
        <w:t>. 73; 83.</w:t>
      </w:r>
    </w:p>
    <w:p w:rsidR="002E31E8" w:rsidRPr="002B7F10" w:rsidRDefault="00FD059F" w:rsidP="004B7BF0">
      <w:pPr>
        <w:numPr>
          <w:ilvl w:val="0"/>
          <w:numId w:val="1"/>
        </w:numPr>
        <w:ind w:left="360"/>
        <w:contextualSpacing/>
        <w:jc w:val="both"/>
        <w:rPr>
          <w:rFonts w:ascii="Times New Roman" w:hAnsi="Times New Roman" w:cs="Times New Roman"/>
          <w:sz w:val="24"/>
          <w:szCs w:val="24"/>
        </w:rPr>
      </w:pPr>
      <w:r w:rsidRPr="002B7F10">
        <w:rPr>
          <w:rFonts w:ascii="Times New Roman" w:hAnsi="Times New Roman" w:cs="Times New Roman"/>
          <w:sz w:val="24"/>
          <w:szCs w:val="24"/>
        </w:rPr>
        <w:t>A</w:t>
      </w:r>
      <w:r w:rsidR="00D961B0" w:rsidRPr="002B7F10">
        <w:rPr>
          <w:rFonts w:ascii="Times New Roman" w:hAnsi="Times New Roman" w:cs="Times New Roman"/>
          <w:sz w:val="24"/>
          <w:szCs w:val="24"/>
        </w:rPr>
        <w:t>n</w:t>
      </w:r>
      <w:r w:rsidRPr="002B7F10">
        <w:rPr>
          <w:rFonts w:ascii="Times New Roman" w:hAnsi="Times New Roman" w:cs="Times New Roman"/>
          <w:sz w:val="24"/>
          <w:szCs w:val="24"/>
        </w:rPr>
        <w:t xml:space="preserve"> eyewitness ID expert would have </w:t>
      </w:r>
      <w:r w:rsidR="005F7129" w:rsidRPr="002B7F10">
        <w:rPr>
          <w:rFonts w:ascii="Times New Roman" w:hAnsi="Times New Roman" w:cs="Times New Roman"/>
          <w:sz w:val="24"/>
          <w:szCs w:val="24"/>
        </w:rPr>
        <w:t xml:space="preserve">testified that the eyewitness accounts of Kathy Roth, Brian Noel, and Vicki Mozena were </w:t>
      </w:r>
      <w:r w:rsidR="00712F41" w:rsidRPr="002B7F10">
        <w:rPr>
          <w:rFonts w:ascii="Times New Roman" w:hAnsi="Times New Roman" w:cs="Times New Roman"/>
          <w:sz w:val="24"/>
          <w:szCs w:val="24"/>
        </w:rPr>
        <w:t>flawed and should have been challenged.</w:t>
      </w:r>
      <w:r w:rsidR="00654AB1" w:rsidRPr="002B7F10">
        <w:rPr>
          <w:rFonts w:ascii="Times New Roman" w:hAnsi="Times New Roman" w:cs="Times New Roman"/>
          <w:sz w:val="24"/>
          <w:szCs w:val="24"/>
        </w:rPr>
        <w:t xml:space="preserve"> Ex. 80.</w:t>
      </w:r>
    </w:p>
    <w:p w:rsidR="001C1B01" w:rsidRPr="000060D3" w:rsidRDefault="00F57CBF" w:rsidP="0035183E">
      <w:pPr>
        <w:numPr>
          <w:ilvl w:val="0"/>
          <w:numId w:val="1"/>
        </w:numPr>
        <w:ind w:left="360"/>
        <w:contextualSpacing/>
        <w:jc w:val="both"/>
        <w:rPr>
          <w:rFonts w:ascii="Times New Roman" w:hAnsi="Times New Roman" w:cs="Times New Roman"/>
          <w:sz w:val="24"/>
          <w:szCs w:val="24"/>
        </w:rPr>
      </w:pPr>
      <w:r>
        <w:rPr>
          <w:rFonts w:ascii="Times New Roman" w:hAnsi="Times New Roman" w:cs="Times New Roman"/>
          <w:sz w:val="24"/>
          <w:szCs w:val="24"/>
        </w:rPr>
        <w:t xml:space="preserve">Both Peggy Garrett and Eric Horn </w:t>
      </w:r>
      <w:r w:rsidR="001C1B01" w:rsidRPr="000060D3">
        <w:rPr>
          <w:rFonts w:ascii="Times New Roman" w:hAnsi="Times New Roman" w:cs="Times New Roman"/>
          <w:sz w:val="24"/>
          <w:szCs w:val="24"/>
        </w:rPr>
        <w:t xml:space="preserve">had their memories improperly influenced via hypnosis by a Patrolman with the Harrison Police Department. </w:t>
      </w:r>
      <w:r w:rsidR="00654AB1">
        <w:rPr>
          <w:rFonts w:ascii="Times New Roman" w:hAnsi="Times New Roman" w:cs="Times New Roman"/>
          <w:sz w:val="24"/>
          <w:szCs w:val="24"/>
        </w:rPr>
        <w:t>Ex. 13; 33.</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Amber kept a diary in which she wrote the following concerning her life and her mother: “I hate myself. I hate my life. I hate my classmates...Sometimes I just feel like running away or killing myself...</w:t>
      </w:r>
      <w:r w:rsidRPr="00086688">
        <w:rPr>
          <w:rFonts w:ascii="Times New Roman" w:hAnsi="Times New Roman" w:cs="Times New Roman"/>
          <w:i/>
          <w:iCs/>
          <w:sz w:val="24"/>
          <w:szCs w:val="24"/>
        </w:rPr>
        <w:t>Just yesterday before I came to school my mom beat me she was punching me in the back. She just would not stop.</w:t>
      </w:r>
      <w:r w:rsidRPr="00086688">
        <w:rPr>
          <w:rFonts w:ascii="Times New Roman" w:hAnsi="Times New Roman" w:cs="Times New Roman"/>
          <w:sz w:val="24"/>
          <w:szCs w:val="24"/>
        </w:rPr>
        <w:t>”</w:t>
      </w:r>
      <w:r w:rsidR="00654AB1">
        <w:rPr>
          <w:rFonts w:ascii="Times New Roman" w:hAnsi="Times New Roman" w:cs="Times New Roman"/>
          <w:sz w:val="24"/>
          <w:szCs w:val="24"/>
        </w:rPr>
        <w:t xml:space="preserve"> Ex. 17.</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Harrison police received reports that Peggy Garrett may have sold Amber for sex to an individual to whom she owed money for drugs. </w:t>
      </w:r>
      <w:proofErr w:type="spellStart"/>
      <w:r w:rsidR="00A07E10">
        <w:rPr>
          <w:rFonts w:ascii="Times New Roman" w:hAnsi="Times New Roman" w:cs="Times New Roman"/>
          <w:sz w:val="24"/>
          <w:szCs w:val="24"/>
        </w:rPr>
        <w:t>Exs</w:t>
      </w:r>
      <w:proofErr w:type="spellEnd"/>
      <w:r w:rsidR="00A07E10">
        <w:rPr>
          <w:rFonts w:ascii="Times New Roman" w:hAnsi="Times New Roman" w:cs="Times New Roman"/>
          <w:sz w:val="24"/>
          <w:szCs w:val="24"/>
        </w:rPr>
        <w:t xml:space="preserve">. 51-53; </w:t>
      </w:r>
      <w:r w:rsidR="00A07E10" w:rsidRPr="00A07E10">
        <w:rPr>
          <w:rFonts w:ascii="Times New Roman" w:hAnsi="Times New Roman" w:cs="Times New Roman"/>
          <w:i/>
          <w:sz w:val="24"/>
          <w:szCs w:val="24"/>
        </w:rPr>
        <w:t>see also</w:t>
      </w:r>
      <w:r w:rsidR="00A07E10">
        <w:rPr>
          <w:rFonts w:ascii="Times New Roman" w:hAnsi="Times New Roman" w:cs="Times New Roman"/>
          <w:sz w:val="24"/>
          <w:szCs w:val="24"/>
        </w:rPr>
        <w:t xml:space="preserve"> </w:t>
      </w:r>
      <w:proofErr w:type="spellStart"/>
      <w:r w:rsidR="00A07E10">
        <w:rPr>
          <w:rFonts w:ascii="Times New Roman" w:hAnsi="Times New Roman" w:cs="Times New Roman"/>
          <w:sz w:val="24"/>
          <w:szCs w:val="24"/>
        </w:rPr>
        <w:t>Exs</w:t>
      </w:r>
      <w:proofErr w:type="spellEnd"/>
      <w:r w:rsidR="00A07E10">
        <w:rPr>
          <w:rFonts w:ascii="Times New Roman" w:hAnsi="Times New Roman" w:cs="Times New Roman"/>
          <w:sz w:val="24"/>
          <w:szCs w:val="24"/>
        </w:rPr>
        <w:t>. 44, 54, 55.</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Eric Horn stated that he hoped Amber was dead and lied about his whereabo</w:t>
      </w:r>
      <w:r w:rsidR="00A07E10">
        <w:rPr>
          <w:rFonts w:ascii="Times New Roman" w:hAnsi="Times New Roman" w:cs="Times New Roman"/>
          <w:sz w:val="24"/>
          <w:szCs w:val="24"/>
        </w:rPr>
        <w:t xml:space="preserve">uts on the evening in question. </w:t>
      </w:r>
      <w:r w:rsidRPr="00086688">
        <w:rPr>
          <w:rFonts w:ascii="Times New Roman" w:hAnsi="Times New Roman" w:cs="Times New Roman"/>
          <w:sz w:val="24"/>
          <w:szCs w:val="24"/>
        </w:rPr>
        <w:t xml:space="preserve">A polygraph examiner found that Eric was deceptive on several questions concerning Amber’s disappearance and murder. </w:t>
      </w:r>
      <w:proofErr w:type="spellStart"/>
      <w:r w:rsidR="00A07E10">
        <w:rPr>
          <w:rFonts w:ascii="Times New Roman" w:hAnsi="Times New Roman" w:cs="Times New Roman"/>
          <w:sz w:val="24"/>
          <w:szCs w:val="24"/>
        </w:rPr>
        <w:t>Exs</w:t>
      </w:r>
      <w:proofErr w:type="spellEnd"/>
      <w:r w:rsidR="00A07E10">
        <w:rPr>
          <w:rFonts w:ascii="Times New Roman" w:hAnsi="Times New Roman" w:cs="Times New Roman"/>
          <w:sz w:val="24"/>
          <w:szCs w:val="24"/>
        </w:rPr>
        <w:t>. 28, 30, 31, 32.</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Eric perjured himself when he stated under oath that he had never done, nor dealt, illegal drugs. This was a clear lie, since he had very recently—within a month of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’s trial—been adjudicated as delinquent for trafficking marijuana by the same prosecutor’s office. </w:t>
      </w:r>
      <w:r w:rsidR="00A07E10">
        <w:rPr>
          <w:rFonts w:ascii="Times New Roman" w:hAnsi="Times New Roman" w:cs="Times New Roman"/>
          <w:sz w:val="24"/>
          <w:szCs w:val="24"/>
        </w:rPr>
        <w:t>Ex. 34.</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lastRenderedPageBreak/>
        <w:t xml:space="preserve">Bruce Wheeler, the State’s jailhouse informant, lied when he testified that he did not receive any consideration for his testimony in this case. He, in fact, did receive consideration; he only recently admitted this fact to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’s investigator. </w:t>
      </w:r>
      <w:proofErr w:type="spellStart"/>
      <w:r w:rsidR="00A07E10">
        <w:rPr>
          <w:rFonts w:ascii="Times New Roman" w:hAnsi="Times New Roman" w:cs="Times New Roman"/>
          <w:sz w:val="24"/>
          <w:szCs w:val="24"/>
        </w:rPr>
        <w:t>Exs</w:t>
      </w:r>
      <w:proofErr w:type="spellEnd"/>
      <w:r w:rsidR="00A07E10">
        <w:rPr>
          <w:rFonts w:ascii="Times New Roman" w:hAnsi="Times New Roman" w:cs="Times New Roman"/>
          <w:sz w:val="24"/>
          <w:szCs w:val="24"/>
        </w:rPr>
        <w:t>. 35; 36.</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At the time Amber disappeared, an eyewitness saw a red car in the immediate area where police later discovered Amber’s body.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 drove a brown sedan at the time. </w:t>
      </w:r>
      <w:r w:rsidR="00A07E10">
        <w:rPr>
          <w:rFonts w:ascii="Times New Roman" w:hAnsi="Times New Roman" w:cs="Times New Roman"/>
          <w:sz w:val="24"/>
          <w:szCs w:val="24"/>
        </w:rPr>
        <w:t>Ex. 70.</w:t>
      </w:r>
    </w:p>
    <w:p w:rsidR="001C1B01" w:rsidRPr="001A0342" w:rsidRDefault="001C1B01" w:rsidP="001A0342">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Several reports indicated that Amber had been raped or sexually assaulted, and, as a result, received sexual abuse counseling. During the summer prior to her murder, there was also a report that Amber was stalked by a man who stared at her through her bedroom window. The reports occurred before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 moved to Harrison. </w:t>
      </w:r>
      <w:proofErr w:type="spellStart"/>
      <w:r w:rsidR="00A07E10">
        <w:rPr>
          <w:rFonts w:ascii="Times New Roman" w:hAnsi="Times New Roman" w:cs="Times New Roman"/>
          <w:sz w:val="24"/>
          <w:szCs w:val="24"/>
        </w:rPr>
        <w:t>Exs</w:t>
      </w:r>
      <w:proofErr w:type="spellEnd"/>
      <w:r w:rsidR="00A07E10">
        <w:rPr>
          <w:rFonts w:ascii="Times New Roman" w:hAnsi="Times New Roman" w:cs="Times New Roman"/>
          <w:sz w:val="24"/>
          <w:szCs w:val="24"/>
        </w:rPr>
        <w:t>. 41, 42,</w:t>
      </w:r>
      <w:r w:rsidR="00E43009">
        <w:rPr>
          <w:rFonts w:ascii="Times New Roman" w:hAnsi="Times New Roman" w:cs="Times New Roman"/>
          <w:sz w:val="24"/>
          <w:szCs w:val="24"/>
        </w:rPr>
        <w:t xml:space="preserve"> 43,</w:t>
      </w:r>
      <w:r w:rsidR="00A07E10">
        <w:rPr>
          <w:rFonts w:ascii="Times New Roman" w:hAnsi="Times New Roman" w:cs="Times New Roman"/>
          <w:sz w:val="24"/>
          <w:szCs w:val="24"/>
        </w:rPr>
        <w:t xml:space="preserve"> </w:t>
      </w:r>
      <w:r w:rsidR="00E43009">
        <w:rPr>
          <w:rFonts w:ascii="Times New Roman" w:hAnsi="Times New Roman" w:cs="Times New Roman"/>
          <w:sz w:val="24"/>
          <w:szCs w:val="24"/>
        </w:rPr>
        <w:t xml:space="preserve">54, </w:t>
      </w:r>
      <w:r w:rsidR="00A07E10">
        <w:rPr>
          <w:rFonts w:ascii="Times New Roman" w:hAnsi="Times New Roman" w:cs="Times New Roman"/>
          <w:sz w:val="24"/>
          <w:szCs w:val="24"/>
        </w:rPr>
        <w:t>55.</w:t>
      </w:r>
    </w:p>
    <w:p w:rsidR="006636E3" w:rsidRPr="00BA68EC" w:rsidRDefault="006636E3" w:rsidP="006636E3">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Peggy Garrett frequently held parties at her residence at which illegal drugs where rampant and the mother permitted the male attendees to inappropriately touch Amber. </w:t>
      </w:r>
      <w:r>
        <w:rPr>
          <w:rFonts w:ascii="Times New Roman" w:hAnsi="Times New Roman" w:cs="Times New Roman"/>
          <w:sz w:val="24"/>
          <w:szCs w:val="24"/>
        </w:rPr>
        <w:t>Ex. 43.</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Amber’s oldest brother, Justin Horn, lied to the police concerning his whereabouts at the time of Amber’s disappearance and murder. </w:t>
      </w:r>
      <w:r w:rsidR="00E43009">
        <w:rPr>
          <w:rFonts w:ascii="Times New Roman" w:hAnsi="Times New Roman" w:cs="Times New Roman"/>
          <w:sz w:val="24"/>
          <w:szCs w:val="24"/>
        </w:rPr>
        <w:t>Ex. 81.</w:t>
      </w:r>
    </w:p>
    <w:p w:rsidR="001C1B01" w:rsidRPr="00BA68EC"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The prosecution alleged that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 abducted Amber from her bed on a Sunday in the early morning hours. However, the police found Amber’s body clad in her church clothes, not her pajamas. Amanda Beard, a friend of Amber’s from school, also spotted Amber alive at 4:00 pm on the day of Amber’s disappearance. </w:t>
      </w:r>
      <w:proofErr w:type="spellStart"/>
      <w:r w:rsidR="00E43009">
        <w:rPr>
          <w:rFonts w:ascii="Times New Roman" w:hAnsi="Times New Roman" w:cs="Times New Roman"/>
          <w:sz w:val="24"/>
          <w:szCs w:val="24"/>
        </w:rPr>
        <w:t>Exs</w:t>
      </w:r>
      <w:proofErr w:type="spellEnd"/>
      <w:r w:rsidR="00E43009">
        <w:rPr>
          <w:rFonts w:ascii="Times New Roman" w:hAnsi="Times New Roman" w:cs="Times New Roman"/>
          <w:sz w:val="24"/>
          <w:szCs w:val="24"/>
        </w:rPr>
        <w:t xml:space="preserve">. </w:t>
      </w:r>
      <w:r w:rsidR="006636E3">
        <w:rPr>
          <w:rFonts w:ascii="Times New Roman" w:hAnsi="Times New Roman" w:cs="Times New Roman"/>
          <w:sz w:val="24"/>
          <w:szCs w:val="24"/>
        </w:rPr>
        <w:t xml:space="preserve">63, 64, </w:t>
      </w:r>
      <w:r w:rsidR="00E43009">
        <w:rPr>
          <w:rFonts w:ascii="Times New Roman" w:hAnsi="Times New Roman" w:cs="Times New Roman"/>
          <w:sz w:val="24"/>
          <w:szCs w:val="24"/>
        </w:rPr>
        <w:t>68</w:t>
      </w:r>
      <w:r w:rsidR="00E9541C">
        <w:rPr>
          <w:rFonts w:ascii="Times New Roman" w:hAnsi="Times New Roman" w:cs="Times New Roman"/>
          <w:sz w:val="24"/>
          <w:szCs w:val="24"/>
        </w:rPr>
        <w:t>.</w:t>
      </w:r>
    </w:p>
    <w:p w:rsidR="00C42219" w:rsidRDefault="001C1B01" w:rsidP="00B52FBE">
      <w:pPr>
        <w:numPr>
          <w:ilvl w:val="0"/>
          <w:numId w:val="1"/>
        </w:numPr>
        <w:ind w:left="360"/>
        <w:contextualSpacing/>
        <w:jc w:val="both"/>
        <w:rPr>
          <w:rFonts w:ascii="Times New Roman" w:hAnsi="Times New Roman" w:cs="Times New Roman"/>
          <w:sz w:val="24"/>
          <w:szCs w:val="24"/>
        </w:rPr>
      </w:pPr>
      <w:r w:rsidRPr="00086688">
        <w:rPr>
          <w:rFonts w:ascii="Times New Roman" w:hAnsi="Times New Roman" w:cs="Times New Roman"/>
          <w:sz w:val="24"/>
          <w:szCs w:val="24"/>
        </w:rPr>
        <w:t xml:space="preserve">In early 2013, twenty years after </w:t>
      </w:r>
      <w:r w:rsidR="0063450F">
        <w:rPr>
          <w:rFonts w:ascii="Times New Roman" w:hAnsi="Times New Roman" w:cs="Times New Roman"/>
          <w:sz w:val="24"/>
          <w:szCs w:val="24"/>
        </w:rPr>
        <w:t>Wogenstahl</w:t>
      </w:r>
      <w:r w:rsidRPr="00086688">
        <w:rPr>
          <w:rFonts w:ascii="Times New Roman" w:hAnsi="Times New Roman" w:cs="Times New Roman"/>
          <w:sz w:val="24"/>
          <w:szCs w:val="24"/>
        </w:rPr>
        <w:t>’s trial, the U.S. Department of Justice engaged in a nationwide review of the scientific testimony provided by FBI laboratory examiners in cases involving microscopic hair comparison. After this review concluded, the DOJ admitted that FBI Agent Deedrick’s testimony in this case “exceeded the limits of science.” Agent Deedrick had compared a pubic hair improbably found</w:t>
      </w:r>
      <w:r w:rsidR="00CA03F8">
        <w:rPr>
          <w:rFonts w:ascii="Times New Roman" w:hAnsi="Times New Roman" w:cs="Times New Roman"/>
          <w:sz w:val="24"/>
          <w:szCs w:val="24"/>
        </w:rPr>
        <w:t xml:space="preserve"> during a visual examination</w:t>
      </w:r>
      <w:r w:rsidRPr="00086688">
        <w:rPr>
          <w:rFonts w:ascii="Times New Roman" w:hAnsi="Times New Roman" w:cs="Times New Roman"/>
          <w:sz w:val="24"/>
          <w:szCs w:val="24"/>
        </w:rPr>
        <w:t xml:space="preserve"> </w:t>
      </w:r>
      <w:r w:rsidR="00CA03F8">
        <w:rPr>
          <w:rFonts w:ascii="Times New Roman" w:hAnsi="Times New Roman" w:cs="Times New Roman"/>
          <w:sz w:val="24"/>
          <w:szCs w:val="24"/>
        </w:rPr>
        <w:t>of</w:t>
      </w:r>
      <w:r w:rsidRPr="00086688">
        <w:rPr>
          <w:rFonts w:ascii="Times New Roman" w:hAnsi="Times New Roman" w:cs="Times New Roman"/>
          <w:sz w:val="24"/>
          <w:szCs w:val="24"/>
        </w:rPr>
        <w:t xml:space="preserve"> Amber’s underwear, after the underwear had previously been microscopically examined and found to contain no hair evidence</w:t>
      </w:r>
      <w:r w:rsidR="00317796">
        <w:rPr>
          <w:rFonts w:ascii="Times New Roman" w:hAnsi="Times New Roman" w:cs="Times New Roman"/>
          <w:sz w:val="24"/>
          <w:szCs w:val="24"/>
        </w:rPr>
        <w:t xml:space="preserve"> (Tr. 1197-98)</w:t>
      </w:r>
      <w:r w:rsidRPr="00086688">
        <w:rPr>
          <w:rFonts w:ascii="Times New Roman" w:hAnsi="Times New Roman" w:cs="Times New Roman"/>
          <w:sz w:val="24"/>
          <w:szCs w:val="24"/>
        </w:rPr>
        <w:t xml:space="preserve">, with a sample of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’s known pubic hair. Agent Deedrick then wrongly testified that these pubic hairs were a “match.” Agent Deedrick’s testimony was the only direct evidence linking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 to Amber. A juror from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’s trial later signed an affidavit stating that it was this testimony from FBI Agent Deedrick that convinced her to vote to convict </w:t>
      </w:r>
      <w:r w:rsidR="0063450F">
        <w:rPr>
          <w:rFonts w:ascii="Times New Roman" w:hAnsi="Times New Roman" w:cs="Times New Roman"/>
          <w:sz w:val="24"/>
          <w:szCs w:val="24"/>
        </w:rPr>
        <w:t>Wogenstahl</w:t>
      </w:r>
      <w:r w:rsidRPr="00086688">
        <w:rPr>
          <w:rFonts w:ascii="Times New Roman" w:hAnsi="Times New Roman" w:cs="Times New Roman"/>
          <w:sz w:val="24"/>
          <w:szCs w:val="24"/>
        </w:rPr>
        <w:t xml:space="preserve"> of killing Amber. </w:t>
      </w:r>
      <w:r w:rsidR="006636E3">
        <w:rPr>
          <w:rFonts w:ascii="Times New Roman" w:hAnsi="Times New Roman" w:cs="Times New Roman"/>
          <w:sz w:val="24"/>
          <w:szCs w:val="24"/>
        </w:rPr>
        <w:t>Ex, 87.</w:t>
      </w:r>
    </w:p>
    <w:p w:rsidR="001C1B01" w:rsidRPr="00C42219" w:rsidRDefault="001C1B01" w:rsidP="00B52FBE">
      <w:pPr>
        <w:numPr>
          <w:ilvl w:val="0"/>
          <w:numId w:val="1"/>
        </w:numPr>
        <w:ind w:left="360"/>
        <w:contextualSpacing/>
        <w:jc w:val="both"/>
        <w:rPr>
          <w:rFonts w:ascii="Times New Roman" w:hAnsi="Times New Roman" w:cs="Times New Roman"/>
          <w:sz w:val="24"/>
          <w:szCs w:val="24"/>
        </w:rPr>
      </w:pPr>
      <w:r w:rsidRPr="00C42219">
        <w:rPr>
          <w:rFonts w:ascii="Times New Roman" w:hAnsi="Times New Roman" w:cs="Times New Roman"/>
          <w:sz w:val="24"/>
          <w:szCs w:val="24"/>
        </w:rPr>
        <w:t xml:space="preserve">One of the jurors who sat on </w:t>
      </w:r>
      <w:r w:rsidR="0063450F">
        <w:rPr>
          <w:rFonts w:ascii="Times New Roman" w:hAnsi="Times New Roman" w:cs="Times New Roman"/>
          <w:sz w:val="24"/>
          <w:szCs w:val="24"/>
        </w:rPr>
        <w:t>Wogenstahl</w:t>
      </w:r>
      <w:r w:rsidRPr="00C42219">
        <w:rPr>
          <w:rFonts w:ascii="Times New Roman" w:hAnsi="Times New Roman" w:cs="Times New Roman"/>
          <w:sz w:val="24"/>
          <w:szCs w:val="24"/>
        </w:rPr>
        <w:t xml:space="preserve">’s jury stated that the “evidence in the first phase was not overwhelming.” That same juror stated that information concerning alternate suspects “definitely would have caused reasonable doubt on [her] part.” </w:t>
      </w:r>
      <w:r w:rsidR="006636E3">
        <w:rPr>
          <w:rFonts w:ascii="Times New Roman" w:hAnsi="Times New Roman" w:cs="Times New Roman"/>
          <w:sz w:val="24"/>
          <w:szCs w:val="24"/>
        </w:rPr>
        <w:t xml:space="preserve">Ex. 77; </w:t>
      </w:r>
      <w:r w:rsidR="006636E3" w:rsidRPr="006636E3">
        <w:rPr>
          <w:rFonts w:ascii="Times New Roman" w:hAnsi="Times New Roman" w:cs="Times New Roman"/>
          <w:i/>
          <w:sz w:val="24"/>
          <w:szCs w:val="24"/>
        </w:rPr>
        <w:t>see also</w:t>
      </w:r>
      <w:r w:rsidR="006636E3">
        <w:rPr>
          <w:rFonts w:ascii="Times New Roman" w:hAnsi="Times New Roman" w:cs="Times New Roman"/>
          <w:sz w:val="24"/>
          <w:szCs w:val="24"/>
        </w:rPr>
        <w:t xml:space="preserve"> </w:t>
      </w:r>
      <w:proofErr w:type="spellStart"/>
      <w:r w:rsidR="006636E3">
        <w:rPr>
          <w:rFonts w:ascii="Times New Roman" w:hAnsi="Times New Roman" w:cs="Times New Roman"/>
          <w:sz w:val="24"/>
          <w:szCs w:val="24"/>
        </w:rPr>
        <w:t>Exs</w:t>
      </w:r>
      <w:proofErr w:type="spellEnd"/>
      <w:r w:rsidR="006636E3">
        <w:rPr>
          <w:rFonts w:ascii="Times New Roman" w:hAnsi="Times New Roman" w:cs="Times New Roman"/>
          <w:sz w:val="24"/>
          <w:szCs w:val="24"/>
        </w:rPr>
        <w:t>. 43, 79.</w:t>
      </w:r>
    </w:p>
    <w:p w:rsidR="005B2101" w:rsidRDefault="000D65EE" w:rsidP="00B1079A">
      <w:pPr>
        <w:autoSpaceDE w:val="0"/>
        <w:autoSpaceDN w:val="0"/>
        <w:spacing w:before="240" w:line="480" w:lineRule="auto"/>
        <w:ind w:firstLine="720"/>
        <w:jc w:val="both"/>
        <w:rPr>
          <w:rFonts w:ascii="Times New Roman" w:hAnsi="Times New Roman" w:cs="Times New Roman"/>
          <w:sz w:val="24"/>
          <w:szCs w:val="24"/>
        </w:rPr>
      </w:pPr>
      <w:r>
        <w:rPr>
          <w:rFonts w:ascii="Times New Roman" w:hAnsi="Times New Roman" w:cs="Times New Roman"/>
          <w:sz w:val="24"/>
          <w:szCs w:val="24"/>
        </w:rPr>
        <w:t>737.</w:t>
      </w:r>
      <w:r>
        <w:rPr>
          <w:rFonts w:ascii="Times New Roman" w:hAnsi="Times New Roman" w:cs="Times New Roman"/>
          <w:sz w:val="24"/>
          <w:szCs w:val="24"/>
        </w:rPr>
        <w:tab/>
      </w:r>
      <w:r w:rsidR="001C1B01" w:rsidRPr="00086688">
        <w:rPr>
          <w:rFonts w:ascii="Times New Roman" w:hAnsi="Times New Roman" w:cs="Times New Roman"/>
          <w:sz w:val="24"/>
          <w:szCs w:val="24"/>
        </w:rPr>
        <w:t>This case is the epitome of a miscarriage of justice—complete with perjured testimony, false forensic evidence, and a prosecutor’s office that hid numerous relevant documents from the defense. As crime scene expert</w:t>
      </w:r>
      <w:r w:rsidR="003B1854">
        <w:rPr>
          <w:rFonts w:ascii="Times New Roman" w:hAnsi="Times New Roman" w:cs="Times New Roman"/>
          <w:sz w:val="24"/>
          <w:szCs w:val="24"/>
        </w:rPr>
        <w:t xml:space="preserve"> and former police officer</w:t>
      </w:r>
      <w:r w:rsidR="001C1B01" w:rsidRPr="00086688">
        <w:rPr>
          <w:rFonts w:ascii="Times New Roman" w:hAnsi="Times New Roman" w:cs="Times New Roman"/>
          <w:sz w:val="24"/>
          <w:szCs w:val="24"/>
        </w:rPr>
        <w:t xml:space="preserve"> Gary </w:t>
      </w:r>
      <w:proofErr w:type="spellStart"/>
      <w:r w:rsidR="001C1B01" w:rsidRPr="00086688">
        <w:rPr>
          <w:rFonts w:ascii="Times New Roman" w:hAnsi="Times New Roman" w:cs="Times New Roman"/>
          <w:sz w:val="24"/>
          <w:szCs w:val="24"/>
        </w:rPr>
        <w:t>Rini</w:t>
      </w:r>
      <w:proofErr w:type="spellEnd"/>
      <w:r w:rsidR="001C1B01" w:rsidRPr="00086688">
        <w:rPr>
          <w:rFonts w:ascii="Times New Roman" w:hAnsi="Times New Roman" w:cs="Times New Roman"/>
          <w:sz w:val="24"/>
          <w:szCs w:val="24"/>
        </w:rPr>
        <w:t>, stated:</w:t>
      </w:r>
    </w:p>
    <w:p w:rsidR="004E6DD5" w:rsidRDefault="001C1B01" w:rsidP="00E43197">
      <w:pPr>
        <w:autoSpaceDE w:val="0"/>
        <w:autoSpaceDN w:val="0"/>
        <w:ind w:left="360"/>
        <w:jc w:val="both"/>
        <w:rPr>
          <w:rFonts w:ascii="Times New Roman" w:hAnsi="Times New Roman" w:cs="Times New Roman"/>
          <w:sz w:val="24"/>
          <w:szCs w:val="24"/>
        </w:rPr>
      </w:pPr>
      <w:r w:rsidRPr="00086688">
        <w:rPr>
          <w:rFonts w:ascii="Times New Roman" w:hAnsi="Times New Roman" w:cs="Times New Roman"/>
          <w:sz w:val="24"/>
          <w:szCs w:val="24"/>
        </w:rPr>
        <w:t>In my nearly forty years of experience in law enforcement and forensic investigation, it is my opinion that the investigation of this case was so deficient in its thoroughness and adherence to established procedures of professional competence that it rates in the top 10% of the most troublesome cases that I have reviewed, or personally have been involved with, since I began my law enforcement career in 1975.</w:t>
      </w:r>
      <w:r w:rsidR="006636E3">
        <w:rPr>
          <w:rFonts w:ascii="Times New Roman" w:hAnsi="Times New Roman" w:cs="Times New Roman"/>
          <w:sz w:val="24"/>
          <w:szCs w:val="24"/>
        </w:rPr>
        <w:t xml:space="preserve"> Ex. 83.</w:t>
      </w:r>
    </w:p>
    <w:p w:rsidR="004E6DD5" w:rsidRPr="004E6DD5" w:rsidRDefault="000D65EE" w:rsidP="00B1079A">
      <w:pPr>
        <w:widowControl w:val="0"/>
        <w:kinsoku w:val="0"/>
        <w:spacing w:before="240" w:line="480" w:lineRule="auto"/>
        <w:ind w:right="10" w:firstLine="720"/>
        <w:jc w:val="both"/>
        <w:rPr>
          <w:rFonts w:ascii="Times New Roman" w:hAnsi="Times New Roman" w:cs="Times New Roman"/>
          <w:sz w:val="24"/>
          <w:szCs w:val="24"/>
        </w:rPr>
      </w:pPr>
      <w:r>
        <w:rPr>
          <w:rFonts w:ascii="Times New Roman" w:hAnsi="Times New Roman" w:cs="Times New Roman"/>
          <w:sz w:val="24"/>
          <w:szCs w:val="24"/>
        </w:rPr>
        <w:t>738.</w:t>
      </w:r>
      <w:r>
        <w:rPr>
          <w:rFonts w:ascii="Times New Roman" w:hAnsi="Times New Roman" w:cs="Times New Roman"/>
          <w:sz w:val="24"/>
          <w:szCs w:val="24"/>
        </w:rPr>
        <w:tab/>
      </w:r>
      <w:r w:rsidR="00C42219">
        <w:rPr>
          <w:rFonts w:ascii="Times New Roman" w:hAnsi="Times New Roman" w:cs="Times New Roman"/>
          <w:sz w:val="24"/>
          <w:szCs w:val="24"/>
        </w:rPr>
        <w:t xml:space="preserve">Had </w:t>
      </w:r>
      <w:r w:rsidR="007A120D">
        <w:rPr>
          <w:rFonts w:ascii="Times New Roman" w:hAnsi="Times New Roman" w:cs="Times New Roman"/>
          <w:sz w:val="24"/>
          <w:szCs w:val="24"/>
        </w:rPr>
        <w:t xml:space="preserve">Wogenstahl’s jurors been aware of </w:t>
      </w:r>
      <w:r w:rsidR="00C42219">
        <w:rPr>
          <w:rFonts w:ascii="Times New Roman" w:hAnsi="Times New Roman" w:cs="Times New Roman"/>
          <w:sz w:val="24"/>
          <w:szCs w:val="24"/>
        </w:rPr>
        <w:t>all evidence</w:t>
      </w:r>
      <w:r w:rsidR="005B2101">
        <w:rPr>
          <w:rFonts w:ascii="Times New Roman" w:hAnsi="Times New Roman" w:cs="Times New Roman"/>
          <w:sz w:val="24"/>
          <w:szCs w:val="24"/>
        </w:rPr>
        <w:t xml:space="preserve"> now available</w:t>
      </w:r>
      <w:r w:rsidR="00E60990">
        <w:rPr>
          <w:rFonts w:ascii="Times New Roman" w:hAnsi="Times New Roman" w:cs="Times New Roman"/>
          <w:sz w:val="24"/>
          <w:szCs w:val="24"/>
        </w:rPr>
        <w:t xml:space="preserve">, </w:t>
      </w:r>
      <w:r w:rsidR="007A120D">
        <w:rPr>
          <w:rFonts w:ascii="Times New Roman" w:hAnsi="Times New Roman" w:cs="Times New Roman"/>
          <w:sz w:val="24"/>
          <w:szCs w:val="24"/>
        </w:rPr>
        <w:t xml:space="preserve">no reasonable </w:t>
      </w:r>
      <w:r w:rsidR="007A120D">
        <w:rPr>
          <w:rFonts w:ascii="Times New Roman" w:hAnsi="Times New Roman" w:cs="Times New Roman"/>
          <w:sz w:val="24"/>
          <w:szCs w:val="24"/>
        </w:rPr>
        <w:lastRenderedPageBreak/>
        <w:t xml:space="preserve">juror would have found </w:t>
      </w:r>
      <w:r w:rsidR="002906FF">
        <w:rPr>
          <w:rFonts w:ascii="Times New Roman" w:hAnsi="Times New Roman" w:cs="Times New Roman"/>
          <w:sz w:val="24"/>
          <w:szCs w:val="24"/>
        </w:rPr>
        <w:t>Wogenst</w:t>
      </w:r>
      <w:r w:rsidR="007A120D">
        <w:rPr>
          <w:rFonts w:ascii="Times New Roman" w:hAnsi="Times New Roman" w:cs="Times New Roman"/>
          <w:sz w:val="24"/>
          <w:szCs w:val="24"/>
        </w:rPr>
        <w:t>a</w:t>
      </w:r>
      <w:r w:rsidR="002906FF">
        <w:rPr>
          <w:rFonts w:ascii="Times New Roman" w:hAnsi="Times New Roman" w:cs="Times New Roman"/>
          <w:sz w:val="24"/>
          <w:szCs w:val="24"/>
        </w:rPr>
        <w:t>h</w:t>
      </w:r>
      <w:r w:rsidR="007A120D">
        <w:rPr>
          <w:rFonts w:ascii="Times New Roman" w:hAnsi="Times New Roman" w:cs="Times New Roman"/>
          <w:sz w:val="24"/>
          <w:szCs w:val="24"/>
        </w:rPr>
        <w:t>l guilty of killing Amber Garrett</w:t>
      </w:r>
      <w:r w:rsidR="00522530" w:rsidRPr="00086688">
        <w:rPr>
          <w:rFonts w:ascii="Times New Roman" w:hAnsi="Times New Roman" w:cs="Times New Roman"/>
          <w:sz w:val="24"/>
          <w:szCs w:val="24"/>
        </w:rPr>
        <w:t>.</w:t>
      </w:r>
      <w:r w:rsidR="00E32181" w:rsidRPr="00E32181">
        <w:rPr>
          <w:rFonts w:ascii="Times New Roman" w:hAnsi="Times New Roman" w:cs="Times New Roman"/>
          <w:i/>
          <w:sz w:val="24"/>
          <w:szCs w:val="24"/>
        </w:rPr>
        <w:t xml:space="preserve"> </w:t>
      </w:r>
      <w:r w:rsidR="00E32181" w:rsidRPr="007A120D">
        <w:rPr>
          <w:rFonts w:ascii="Times New Roman" w:hAnsi="Times New Roman" w:cs="Times New Roman"/>
          <w:i/>
          <w:sz w:val="24"/>
          <w:szCs w:val="24"/>
        </w:rPr>
        <w:t xml:space="preserve">In re: </w:t>
      </w:r>
      <w:r w:rsidR="00164400">
        <w:rPr>
          <w:rFonts w:ascii="Times New Roman" w:hAnsi="Times New Roman" w:cs="Times New Roman"/>
          <w:i/>
          <w:sz w:val="24"/>
          <w:szCs w:val="24"/>
        </w:rPr>
        <w:t>Jeff</w:t>
      </w:r>
      <w:r w:rsidR="00E32181" w:rsidRPr="007A120D">
        <w:rPr>
          <w:rFonts w:ascii="Times New Roman" w:hAnsi="Times New Roman" w:cs="Times New Roman"/>
          <w:i/>
          <w:sz w:val="24"/>
          <w:szCs w:val="24"/>
        </w:rPr>
        <w:t>rey Wogenstahl</w:t>
      </w:r>
      <w:r w:rsidR="00E32181">
        <w:rPr>
          <w:rFonts w:ascii="Times New Roman" w:hAnsi="Times New Roman" w:cs="Times New Roman"/>
          <w:sz w:val="24"/>
          <w:szCs w:val="24"/>
        </w:rPr>
        <w:t xml:space="preserve">, No. 18-3287, attached to Wogenstahl’s Notice of Supplemental Authority, filed 9/14/18 (“Wogenstahl has made </w:t>
      </w:r>
      <w:r w:rsidR="004D6483">
        <w:rPr>
          <w:rFonts w:ascii="Times New Roman" w:hAnsi="Times New Roman" w:cs="Times New Roman"/>
          <w:sz w:val="24"/>
          <w:szCs w:val="24"/>
        </w:rPr>
        <w:t xml:space="preserve">a prima </w:t>
      </w:r>
      <w:r w:rsidR="00E32181">
        <w:rPr>
          <w:rFonts w:ascii="Times New Roman" w:hAnsi="Times New Roman" w:cs="Times New Roman"/>
          <w:sz w:val="24"/>
          <w:szCs w:val="24"/>
        </w:rPr>
        <w:t>facie showing that no reasonable factfinder would have found him guilty.”)</w:t>
      </w:r>
      <w:r>
        <w:rPr>
          <w:rFonts w:ascii="Times New Roman" w:hAnsi="Times New Roman" w:cs="Times New Roman"/>
          <w:sz w:val="24"/>
          <w:szCs w:val="24"/>
        </w:rPr>
        <w:t>.</w:t>
      </w:r>
      <w:r w:rsidR="005F7129">
        <w:rPr>
          <w:rFonts w:ascii="Times New Roman" w:hAnsi="Times New Roman" w:cs="Times New Roman"/>
          <w:sz w:val="24"/>
          <w:szCs w:val="24"/>
        </w:rPr>
        <w:t xml:space="preserve"> </w:t>
      </w:r>
      <w:r w:rsidR="002B2409">
        <w:rPr>
          <w:rFonts w:ascii="Times New Roman" w:hAnsi="Times New Roman" w:cs="Times New Roman"/>
          <w:sz w:val="24"/>
          <w:szCs w:val="24"/>
        </w:rPr>
        <w:t>Wogenstahl is actually innocent; t</w:t>
      </w:r>
      <w:r w:rsidR="00522530" w:rsidRPr="00086688">
        <w:rPr>
          <w:rFonts w:ascii="Times New Roman" w:hAnsi="Times New Roman" w:cs="Times New Roman"/>
          <w:sz w:val="24"/>
          <w:szCs w:val="24"/>
        </w:rPr>
        <w:t xml:space="preserve">his Court </w:t>
      </w:r>
      <w:r w:rsidR="005B2101">
        <w:rPr>
          <w:rFonts w:ascii="Times New Roman" w:hAnsi="Times New Roman" w:cs="Times New Roman"/>
          <w:sz w:val="24"/>
          <w:szCs w:val="24"/>
        </w:rPr>
        <w:t>must</w:t>
      </w:r>
      <w:r w:rsidR="00522530" w:rsidRPr="00086688">
        <w:rPr>
          <w:rFonts w:ascii="Times New Roman" w:hAnsi="Times New Roman" w:cs="Times New Roman"/>
          <w:sz w:val="24"/>
          <w:szCs w:val="24"/>
        </w:rPr>
        <w:t xml:space="preserve"> grant </w:t>
      </w:r>
      <w:r>
        <w:rPr>
          <w:rFonts w:ascii="Times New Roman" w:hAnsi="Times New Roman" w:cs="Times New Roman"/>
          <w:sz w:val="24"/>
          <w:szCs w:val="24"/>
        </w:rPr>
        <w:t xml:space="preserve">Wogenstahl </w:t>
      </w:r>
      <w:r w:rsidR="00522530" w:rsidRPr="00086688">
        <w:rPr>
          <w:rFonts w:ascii="Times New Roman" w:hAnsi="Times New Roman" w:cs="Times New Roman"/>
          <w:sz w:val="24"/>
          <w:szCs w:val="24"/>
        </w:rPr>
        <w:t>a new trial.</w:t>
      </w:r>
    </w:p>
    <w:sectPr w:rsidR="004E6DD5" w:rsidRPr="004E6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253626"/>
    <w:multiLevelType w:val="hybridMultilevel"/>
    <w:tmpl w:val="410E1A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A2D1BA4"/>
    <w:multiLevelType w:val="hybridMultilevel"/>
    <w:tmpl w:val="172C7322"/>
    <w:lvl w:ilvl="0" w:tplc="04090001">
      <w:start w:val="1"/>
      <w:numFmt w:val="bullet"/>
      <w:lvlText w:val=""/>
      <w:lvlJc w:val="left"/>
      <w:pPr>
        <w:ind w:left="60" w:hanging="360"/>
      </w:pPr>
      <w:rPr>
        <w:rFonts w:ascii="Symbol" w:hAnsi="Symbol" w:hint="default"/>
      </w:rPr>
    </w:lvl>
    <w:lvl w:ilvl="1" w:tplc="04090003">
      <w:start w:val="1"/>
      <w:numFmt w:val="bullet"/>
      <w:lvlText w:val="o"/>
      <w:lvlJc w:val="left"/>
      <w:pPr>
        <w:ind w:left="780" w:hanging="360"/>
      </w:pPr>
      <w:rPr>
        <w:rFonts w:ascii="Courier New" w:hAnsi="Courier New" w:cs="Courier New" w:hint="default"/>
      </w:rPr>
    </w:lvl>
    <w:lvl w:ilvl="2" w:tplc="04090005">
      <w:start w:val="1"/>
      <w:numFmt w:val="bullet"/>
      <w:lvlText w:val=""/>
      <w:lvlJc w:val="left"/>
      <w:pPr>
        <w:ind w:left="1500" w:hanging="360"/>
      </w:pPr>
      <w:rPr>
        <w:rFonts w:ascii="Wingdings" w:hAnsi="Wingdings" w:hint="default"/>
      </w:rPr>
    </w:lvl>
    <w:lvl w:ilvl="3" w:tplc="04090001">
      <w:start w:val="1"/>
      <w:numFmt w:val="bullet"/>
      <w:lvlText w:val=""/>
      <w:lvlJc w:val="left"/>
      <w:pPr>
        <w:ind w:left="2220" w:hanging="360"/>
      </w:pPr>
      <w:rPr>
        <w:rFonts w:ascii="Symbol" w:hAnsi="Symbol" w:hint="default"/>
      </w:rPr>
    </w:lvl>
    <w:lvl w:ilvl="4" w:tplc="04090003">
      <w:start w:val="1"/>
      <w:numFmt w:val="bullet"/>
      <w:lvlText w:val="o"/>
      <w:lvlJc w:val="left"/>
      <w:pPr>
        <w:ind w:left="2940" w:hanging="360"/>
      </w:pPr>
      <w:rPr>
        <w:rFonts w:ascii="Courier New" w:hAnsi="Courier New" w:cs="Courier New" w:hint="default"/>
      </w:rPr>
    </w:lvl>
    <w:lvl w:ilvl="5" w:tplc="04090005">
      <w:start w:val="1"/>
      <w:numFmt w:val="bullet"/>
      <w:lvlText w:val=""/>
      <w:lvlJc w:val="left"/>
      <w:pPr>
        <w:ind w:left="3660" w:hanging="360"/>
      </w:pPr>
      <w:rPr>
        <w:rFonts w:ascii="Wingdings" w:hAnsi="Wingdings" w:hint="default"/>
      </w:rPr>
    </w:lvl>
    <w:lvl w:ilvl="6" w:tplc="04090001">
      <w:start w:val="1"/>
      <w:numFmt w:val="bullet"/>
      <w:lvlText w:val=""/>
      <w:lvlJc w:val="left"/>
      <w:pPr>
        <w:ind w:left="4380" w:hanging="360"/>
      </w:pPr>
      <w:rPr>
        <w:rFonts w:ascii="Symbol" w:hAnsi="Symbol" w:hint="default"/>
      </w:rPr>
    </w:lvl>
    <w:lvl w:ilvl="7" w:tplc="04090003">
      <w:start w:val="1"/>
      <w:numFmt w:val="bullet"/>
      <w:lvlText w:val="o"/>
      <w:lvlJc w:val="left"/>
      <w:pPr>
        <w:ind w:left="5100" w:hanging="360"/>
      </w:pPr>
      <w:rPr>
        <w:rFonts w:ascii="Courier New" w:hAnsi="Courier New" w:cs="Courier New" w:hint="default"/>
      </w:rPr>
    </w:lvl>
    <w:lvl w:ilvl="8" w:tplc="04090005">
      <w:start w:val="1"/>
      <w:numFmt w:val="bullet"/>
      <w:lvlText w:val=""/>
      <w:lvlJc w:val="left"/>
      <w:pPr>
        <w:ind w:left="5820" w:hanging="360"/>
      </w:pPr>
      <w:rPr>
        <w:rFonts w:ascii="Wingdings" w:hAnsi="Wingdings" w:hint="default"/>
      </w:r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01"/>
    <w:rsid w:val="000060D3"/>
    <w:rsid w:val="000207F2"/>
    <w:rsid w:val="00034FE5"/>
    <w:rsid w:val="00086688"/>
    <w:rsid w:val="00091B1E"/>
    <w:rsid w:val="000D65EE"/>
    <w:rsid w:val="000F3C92"/>
    <w:rsid w:val="000F7E04"/>
    <w:rsid w:val="00107E11"/>
    <w:rsid w:val="0011040F"/>
    <w:rsid w:val="00164400"/>
    <w:rsid w:val="00167856"/>
    <w:rsid w:val="00186748"/>
    <w:rsid w:val="001A0342"/>
    <w:rsid w:val="001C1B01"/>
    <w:rsid w:val="001D4CA1"/>
    <w:rsid w:val="002006E7"/>
    <w:rsid w:val="00204ADA"/>
    <w:rsid w:val="0026538D"/>
    <w:rsid w:val="00277F30"/>
    <w:rsid w:val="002906FF"/>
    <w:rsid w:val="00297909"/>
    <w:rsid w:val="002B2409"/>
    <w:rsid w:val="002B7F10"/>
    <w:rsid w:val="002D02BE"/>
    <w:rsid w:val="002E31E8"/>
    <w:rsid w:val="002E6A6E"/>
    <w:rsid w:val="002F6BC5"/>
    <w:rsid w:val="003115DD"/>
    <w:rsid w:val="00317796"/>
    <w:rsid w:val="00367E9E"/>
    <w:rsid w:val="003A5757"/>
    <w:rsid w:val="003B1854"/>
    <w:rsid w:val="003B4737"/>
    <w:rsid w:val="003F6F1C"/>
    <w:rsid w:val="0040698E"/>
    <w:rsid w:val="0042509A"/>
    <w:rsid w:val="004419D3"/>
    <w:rsid w:val="00441F93"/>
    <w:rsid w:val="00442700"/>
    <w:rsid w:val="004D6483"/>
    <w:rsid w:val="004D7A5C"/>
    <w:rsid w:val="004E6DD5"/>
    <w:rsid w:val="00522530"/>
    <w:rsid w:val="005B0B8F"/>
    <w:rsid w:val="005B2101"/>
    <w:rsid w:val="005F7129"/>
    <w:rsid w:val="0063450F"/>
    <w:rsid w:val="00635CEC"/>
    <w:rsid w:val="00654AB1"/>
    <w:rsid w:val="006636E3"/>
    <w:rsid w:val="0067658D"/>
    <w:rsid w:val="00676F7F"/>
    <w:rsid w:val="00683F6D"/>
    <w:rsid w:val="006B7B83"/>
    <w:rsid w:val="006E69BE"/>
    <w:rsid w:val="00712F41"/>
    <w:rsid w:val="00724BED"/>
    <w:rsid w:val="00790599"/>
    <w:rsid w:val="007A120D"/>
    <w:rsid w:val="007B4D49"/>
    <w:rsid w:val="007D7C1A"/>
    <w:rsid w:val="007E5868"/>
    <w:rsid w:val="008226B6"/>
    <w:rsid w:val="00844D0A"/>
    <w:rsid w:val="008676E7"/>
    <w:rsid w:val="008A0E86"/>
    <w:rsid w:val="009320C6"/>
    <w:rsid w:val="009734A1"/>
    <w:rsid w:val="009822E3"/>
    <w:rsid w:val="00A02BF5"/>
    <w:rsid w:val="00A07E10"/>
    <w:rsid w:val="00A25766"/>
    <w:rsid w:val="00AA539D"/>
    <w:rsid w:val="00B1079A"/>
    <w:rsid w:val="00B52FBE"/>
    <w:rsid w:val="00B81695"/>
    <w:rsid w:val="00BA1854"/>
    <w:rsid w:val="00BA4749"/>
    <w:rsid w:val="00BA68EC"/>
    <w:rsid w:val="00C42219"/>
    <w:rsid w:val="00C468C1"/>
    <w:rsid w:val="00C815EC"/>
    <w:rsid w:val="00C915C7"/>
    <w:rsid w:val="00CA03F8"/>
    <w:rsid w:val="00CB07F3"/>
    <w:rsid w:val="00CE54FD"/>
    <w:rsid w:val="00D375B8"/>
    <w:rsid w:val="00D47CDB"/>
    <w:rsid w:val="00D961B0"/>
    <w:rsid w:val="00DC0E54"/>
    <w:rsid w:val="00DC5596"/>
    <w:rsid w:val="00E32181"/>
    <w:rsid w:val="00E376E3"/>
    <w:rsid w:val="00E43009"/>
    <w:rsid w:val="00E43197"/>
    <w:rsid w:val="00E5721E"/>
    <w:rsid w:val="00E60990"/>
    <w:rsid w:val="00E60F34"/>
    <w:rsid w:val="00E803D0"/>
    <w:rsid w:val="00E83161"/>
    <w:rsid w:val="00E9541C"/>
    <w:rsid w:val="00EB7514"/>
    <w:rsid w:val="00F27FF4"/>
    <w:rsid w:val="00F546DD"/>
    <w:rsid w:val="00F57CBF"/>
    <w:rsid w:val="00FB4E4C"/>
    <w:rsid w:val="00FD0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B01"/>
    <w:rPr>
      <w:rFonts w:ascii="Calibri" w:hAnsi="Calibri" w:cs="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autoRedefine/>
    <w:uiPriority w:val="99"/>
    <w:semiHidden/>
    <w:unhideWhenUsed/>
    <w:rsid w:val="009822E3"/>
    <w:pPr>
      <w:spacing w:before="120" w:after="120"/>
    </w:pPr>
    <w:rPr>
      <w:rFonts w:eastAsiaTheme="majorEastAsia" w:cstheme="majorBidi"/>
      <w:b/>
      <w:bCs/>
      <w:caps/>
      <w:szCs w:val="24"/>
    </w:rPr>
  </w:style>
  <w:style w:type="paragraph" w:styleId="TableofAuthorities">
    <w:name w:val="table of authorities"/>
    <w:basedOn w:val="Normal"/>
    <w:next w:val="Normal"/>
    <w:autoRedefine/>
    <w:uiPriority w:val="99"/>
    <w:semiHidden/>
    <w:unhideWhenUsed/>
    <w:rsid w:val="009822E3"/>
    <w:pPr>
      <w:tabs>
        <w:tab w:val="right" w:leader="dot" w:pos="9360"/>
      </w:tabs>
      <w:spacing w:before="120" w:after="120"/>
      <w:ind w:left="720" w:right="1440" w:hanging="288"/>
    </w:pPr>
  </w:style>
  <w:style w:type="paragraph" w:styleId="TOC1">
    <w:name w:val="toc 1"/>
    <w:basedOn w:val="Normal"/>
    <w:next w:val="Normal"/>
    <w:autoRedefine/>
    <w:uiPriority w:val="39"/>
    <w:semiHidden/>
    <w:unhideWhenUsed/>
    <w:rsid w:val="009822E3"/>
    <w:pPr>
      <w:tabs>
        <w:tab w:val="right" w:leader="dot" w:pos="9360"/>
      </w:tabs>
      <w:spacing w:before="120" w:after="120"/>
      <w:ind w:right="1440"/>
    </w:pPr>
  </w:style>
  <w:style w:type="paragraph" w:styleId="TOC2">
    <w:name w:val="toc 2"/>
    <w:basedOn w:val="Normal"/>
    <w:next w:val="Normal"/>
    <w:autoRedefine/>
    <w:uiPriority w:val="39"/>
    <w:semiHidden/>
    <w:unhideWhenUsed/>
    <w:rsid w:val="009822E3"/>
    <w:pPr>
      <w:tabs>
        <w:tab w:val="right" w:leader="dot" w:pos="9360"/>
      </w:tabs>
      <w:spacing w:before="120" w:after="120"/>
      <w:ind w:left="432" w:right="1440"/>
      <w:jc w:val="both"/>
    </w:pPr>
  </w:style>
  <w:style w:type="paragraph" w:styleId="TOC3">
    <w:name w:val="toc 3"/>
    <w:basedOn w:val="Normal"/>
    <w:next w:val="Normal"/>
    <w:autoRedefine/>
    <w:uiPriority w:val="39"/>
    <w:semiHidden/>
    <w:unhideWhenUsed/>
    <w:rsid w:val="009822E3"/>
    <w:pPr>
      <w:tabs>
        <w:tab w:val="right" w:leader="dot" w:pos="9360"/>
      </w:tabs>
      <w:spacing w:before="120" w:after="120"/>
      <w:ind w:left="720" w:right="1440"/>
      <w:jc w:val="both"/>
    </w:pPr>
  </w:style>
  <w:style w:type="paragraph" w:styleId="TOC4">
    <w:name w:val="toc 4"/>
    <w:basedOn w:val="Normal"/>
    <w:next w:val="Normal"/>
    <w:autoRedefine/>
    <w:uiPriority w:val="39"/>
    <w:semiHidden/>
    <w:unhideWhenUsed/>
    <w:rsid w:val="009822E3"/>
    <w:pPr>
      <w:tabs>
        <w:tab w:val="right" w:leader="dot" w:pos="9360"/>
      </w:tabs>
      <w:spacing w:before="120" w:after="120"/>
      <w:ind w:left="1008" w:right="1440"/>
      <w:jc w:val="both"/>
    </w:pPr>
  </w:style>
  <w:style w:type="paragraph" w:styleId="ListParagraph">
    <w:name w:val="List Paragraph"/>
    <w:basedOn w:val="Normal"/>
    <w:uiPriority w:val="34"/>
    <w:qFormat/>
    <w:rsid w:val="001C1B01"/>
    <w:pPr>
      <w:ind w:left="720"/>
    </w:pPr>
  </w:style>
  <w:style w:type="character" w:styleId="Hyperlink">
    <w:name w:val="Hyperlink"/>
    <w:basedOn w:val="DefaultParagraphFont"/>
    <w:uiPriority w:val="99"/>
    <w:unhideWhenUsed/>
    <w:rsid w:val="00B1079A"/>
    <w:rPr>
      <w:color w:val="0563C1" w:themeColor="hyperlink"/>
      <w:u w:val="single"/>
    </w:rPr>
  </w:style>
  <w:style w:type="character" w:customStyle="1" w:styleId="UnresolvedMention">
    <w:name w:val="Unresolved Mention"/>
    <w:basedOn w:val="DefaultParagraphFont"/>
    <w:uiPriority w:val="99"/>
    <w:semiHidden/>
    <w:unhideWhenUsed/>
    <w:rsid w:val="00B1079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B01"/>
    <w:rPr>
      <w:rFonts w:ascii="Calibri" w:hAnsi="Calibri" w:cs="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autoRedefine/>
    <w:uiPriority w:val="99"/>
    <w:semiHidden/>
    <w:unhideWhenUsed/>
    <w:rsid w:val="009822E3"/>
    <w:pPr>
      <w:spacing w:before="120" w:after="120"/>
    </w:pPr>
    <w:rPr>
      <w:rFonts w:eastAsiaTheme="majorEastAsia" w:cstheme="majorBidi"/>
      <w:b/>
      <w:bCs/>
      <w:caps/>
      <w:szCs w:val="24"/>
    </w:rPr>
  </w:style>
  <w:style w:type="paragraph" w:styleId="TableofAuthorities">
    <w:name w:val="table of authorities"/>
    <w:basedOn w:val="Normal"/>
    <w:next w:val="Normal"/>
    <w:autoRedefine/>
    <w:uiPriority w:val="99"/>
    <w:semiHidden/>
    <w:unhideWhenUsed/>
    <w:rsid w:val="009822E3"/>
    <w:pPr>
      <w:tabs>
        <w:tab w:val="right" w:leader="dot" w:pos="9360"/>
      </w:tabs>
      <w:spacing w:before="120" w:after="120"/>
      <w:ind w:left="720" w:right="1440" w:hanging="288"/>
    </w:pPr>
  </w:style>
  <w:style w:type="paragraph" w:styleId="TOC1">
    <w:name w:val="toc 1"/>
    <w:basedOn w:val="Normal"/>
    <w:next w:val="Normal"/>
    <w:autoRedefine/>
    <w:uiPriority w:val="39"/>
    <w:semiHidden/>
    <w:unhideWhenUsed/>
    <w:rsid w:val="009822E3"/>
    <w:pPr>
      <w:tabs>
        <w:tab w:val="right" w:leader="dot" w:pos="9360"/>
      </w:tabs>
      <w:spacing w:before="120" w:after="120"/>
      <w:ind w:right="1440"/>
    </w:pPr>
  </w:style>
  <w:style w:type="paragraph" w:styleId="TOC2">
    <w:name w:val="toc 2"/>
    <w:basedOn w:val="Normal"/>
    <w:next w:val="Normal"/>
    <w:autoRedefine/>
    <w:uiPriority w:val="39"/>
    <w:semiHidden/>
    <w:unhideWhenUsed/>
    <w:rsid w:val="009822E3"/>
    <w:pPr>
      <w:tabs>
        <w:tab w:val="right" w:leader="dot" w:pos="9360"/>
      </w:tabs>
      <w:spacing w:before="120" w:after="120"/>
      <w:ind w:left="432" w:right="1440"/>
      <w:jc w:val="both"/>
    </w:pPr>
  </w:style>
  <w:style w:type="paragraph" w:styleId="TOC3">
    <w:name w:val="toc 3"/>
    <w:basedOn w:val="Normal"/>
    <w:next w:val="Normal"/>
    <w:autoRedefine/>
    <w:uiPriority w:val="39"/>
    <w:semiHidden/>
    <w:unhideWhenUsed/>
    <w:rsid w:val="009822E3"/>
    <w:pPr>
      <w:tabs>
        <w:tab w:val="right" w:leader="dot" w:pos="9360"/>
      </w:tabs>
      <w:spacing w:before="120" w:after="120"/>
      <w:ind w:left="720" w:right="1440"/>
      <w:jc w:val="both"/>
    </w:pPr>
  </w:style>
  <w:style w:type="paragraph" w:styleId="TOC4">
    <w:name w:val="toc 4"/>
    <w:basedOn w:val="Normal"/>
    <w:next w:val="Normal"/>
    <w:autoRedefine/>
    <w:uiPriority w:val="39"/>
    <w:semiHidden/>
    <w:unhideWhenUsed/>
    <w:rsid w:val="009822E3"/>
    <w:pPr>
      <w:tabs>
        <w:tab w:val="right" w:leader="dot" w:pos="9360"/>
      </w:tabs>
      <w:spacing w:before="120" w:after="120"/>
      <w:ind w:left="1008" w:right="1440"/>
      <w:jc w:val="both"/>
    </w:pPr>
  </w:style>
  <w:style w:type="paragraph" w:styleId="ListParagraph">
    <w:name w:val="List Paragraph"/>
    <w:basedOn w:val="Normal"/>
    <w:uiPriority w:val="34"/>
    <w:qFormat/>
    <w:rsid w:val="001C1B01"/>
    <w:pPr>
      <w:ind w:left="720"/>
    </w:pPr>
  </w:style>
  <w:style w:type="character" w:styleId="Hyperlink">
    <w:name w:val="Hyperlink"/>
    <w:basedOn w:val="DefaultParagraphFont"/>
    <w:uiPriority w:val="99"/>
    <w:unhideWhenUsed/>
    <w:rsid w:val="00B1079A"/>
    <w:rPr>
      <w:color w:val="0563C1" w:themeColor="hyperlink"/>
      <w:u w:val="single"/>
    </w:rPr>
  </w:style>
  <w:style w:type="character" w:customStyle="1" w:styleId="UnresolvedMention">
    <w:name w:val="Unresolved Mention"/>
    <w:basedOn w:val="DefaultParagraphFont"/>
    <w:uiPriority w:val="99"/>
    <w:semiHidden/>
    <w:unhideWhenUsed/>
    <w:rsid w:val="00B107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38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1694</Words>
  <Characters>9662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Rigby, Kimberly</dc:creator>
  <cp:lastModifiedBy>Main User</cp:lastModifiedBy>
  <cp:revision>2</cp:revision>
  <dcterms:created xsi:type="dcterms:W3CDTF">2019-05-23T21:44:00Z</dcterms:created>
  <dcterms:modified xsi:type="dcterms:W3CDTF">2019-05-23T21:44:00Z</dcterms:modified>
</cp:coreProperties>
</file>